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FE9D" w14:textId="6AD842A9" w:rsidR="00182D3F" w:rsidRPr="0060126B" w:rsidRDefault="008860FE" w:rsidP="00EC13E5">
      <w:pPr>
        <w:tabs>
          <w:tab w:val="left" w:pos="825"/>
          <w:tab w:val="center" w:pos="4242"/>
        </w:tabs>
        <w:jc w:val="center"/>
        <w:rPr>
          <w:noProof/>
          <w:sz w:val="36"/>
        </w:rPr>
      </w:pPr>
      <w:r>
        <w:rPr>
          <w:noProof/>
          <w:sz w:val="36"/>
        </w:rPr>
        <w:drawing>
          <wp:inline distT="0" distB="0" distL="0" distR="0" wp14:anchorId="18CB8BAF" wp14:editId="53BA868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1A278" w14:textId="7B6A478A" w:rsidR="000171BA" w:rsidRDefault="000171BA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82D3F" w:rsidRPr="0060126B">
        <w:rPr>
          <w:sz w:val="28"/>
          <w:szCs w:val="24"/>
        </w:rPr>
        <w:t xml:space="preserve">СОБРАНИЕ ДЕПУТАТОВ </w:t>
      </w:r>
    </w:p>
    <w:p w14:paraId="48BAEEE1" w14:textId="41ECE47F" w:rsidR="00182D3F" w:rsidRDefault="00182D3F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 xml:space="preserve">ГОРОДСКОГО </w:t>
      </w:r>
      <w:proofErr w:type="gramStart"/>
      <w:r w:rsidRPr="0060126B">
        <w:rPr>
          <w:sz w:val="28"/>
          <w:szCs w:val="24"/>
        </w:rPr>
        <w:t>ПОСЕЛЕНИЯ</w:t>
      </w:r>
      <w:r w:rsidR="000171BA">
        <w:rPr>
          <w:sz w:val="28"/>
          <w:szCs w:val="24"/>
        </w:rPr>
        <w:t xml:space="preserve">  </w:t>
      </w:r>
      <w:r w:rsidRPr="0060126B">
        <w:rPr>
          <w:sz w:val="28"/>
          <w:szCs w:val="24"/>
        </w:rPr>
        <w:t>«</w:t>
      </w:r>
      <w:proofErr w:type="gramEnd"/>
      <w:r w:rsidRPr="0060126B">
        <w:rPr>
          <w:sz w:val="28"/>
          <w:szCs w:val="24"/>
        </w:rPr>
        <w:t>ПУШКИНОГОРЬЕ»</w:t>
      </w:r>
    </w:p>
    <w:p w14:paraId="3806AB90" w14:textId="563D561F" w:rsidR="000171BA" w:rsidRPr="0060126B" w:rsidRDefault="000171BA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ПУШКИНОГОРСКОГО  РАЙОНА</w:t>
      </w:r>
      <w:proofErr w:type="gramEnd"/>
      <w:r>
        <w:rPr>
          <w:sz w:val="28"/>
          <w:szCs w:val="24"/>
        </w:rPr>
        <w:t xml:space="preserve">  ПСКОВСКОЙ  ОБЛАСТИ</w:t>
      </w:r>
    </w:p>
    <w:p w14:paraId="466B173D" w14:textId="77777777" w:rsidR="00182D3F" w:rsidRPr="0060126B" w:rsidRDefault="00182D3F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14:paraId="375E373A" w14:textId="506EE02C" w:rsidR="00182D3F" w:rsidRDefault="00182D3F" w:rsidP="00916F82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  <w:r w:rsidRPr="0060126B">
        <w:rPr>
          <w:b/>
          <w:sz w:val="32"/>
          <w:szCs w:val="24"/>
        </w:rPr>
        <w:t>Р Е Ш Е Н И Е</w:t>
      </w:r>
      <w:r w:rsidR="00C52D8A">
        <w:rPr>
          <w:b/>
          <w:sz w:val="32"/>
          <w:szCs w:val="24"/>
        </w:rPr>
        <w:t xml:space="preserve"> </w:t>
      </w:r>
      <w:r w:rsidR="00DC0924">
        <w:rPr>
          <w:b/>
          <w:sz w:val="32"/>
          <w:szCs w:val="24"/>
        </w:rPr>
        <w:t xml:space="preserve">  </w:t>
      </w:r>
    </w:p>
    <w:p w14:paraId="489ACEFA" w14:textId="77777777" w:rsidR="00916F82" w:rsidRPr="0060126B" w:rsidRDefault="00916F82" w:rsidP="00916F82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14:paraId="34797BDF" w14:textId="53FEDA22" w:rsidR="00182D3F" w:rsidRDefault="000C51A2" w:rsidP="0060126B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26.</w:t>
      </w:r>
      <w:r w:rsidR="00E96CC2">
        <w:rPr>
          <w:sz w:val="26"/>
          <w:szCs w:val="26"/>
        </w:rPr>
        <w:t>12.</w:t>
      </w:r>
      <w:r w:rsidR="0096615D">
        <w:rPr>
          <w:sz w:val="26"/>
          <w:szCs w:val="26"/>
        </w:rPr>
        <w:t>202</w:t>
      </w:r>
      <w:r w:rsidR="00AC7A46">
        <w:rPr>
          <w:sz w:val="26"/>
          <w:szCs w:val="26"/>
        </w:rPr>
        <w:t>4</w:t>
      </w:r>
      <w:r w:rsidR="00213978">
        <w:rPr>
          <w:sz w:val="26"/>
          <w:szCs w:val="26"/>
        </w:rPr>
        <w:t xml:space="preserve">г. </w:t>
      </w:r>
      <w:r w:rsidR="00182D3F" w:rsidRPr="0060126B">
        <w:rPr>
          <w:sz w:val="26"/>
          <w:szCs w:val="26"/>
        </w:rPr>
        <w:t>№</w:t>
      </w:r>
      <w:r w:rsidR="00AC7A46">
        <w:rPr>
          <w:sz w:val="26"/>
          <w:szCs w:val="26"/>
        </w:rPr>
        <w:t xml:space="preserve"> </w:t>
      </w:r>
      <w:r>
        <w:rPr>
          <w:sz w:val="26"/>
          <w:szCs w:val="26"/>
        </w:rPr>
        <w:t>196</w:t>
      </w:r>
      <w:r w:rsidR="00182D3F" w:rsidRPr="0060126B">
        <w:rPr>
          <w:sz w:val="26"/>
          <w:szCs w:val="26"/>
        </w:rPr>
        <w:t xml:space="preserve">  </w:t>
      </w:r>
    </w:p>
    <w:p w14:paraId="3391DEA6" w14:textId="7CBEC168" w:rsidR="002F71F0" w:rsidRPr="002F71F0" w:rsidRDefault="000C51A2" w:rsidP="002F7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CE16CA" w14:textId="3B98E91C" w:rsidR="00AC7A46" w:rsidRDefault="00182D3F" w:rsidP="0060126B">
      <w:pPr>
        <w:widowControl/>
        <w:autoSpaceDE/>
        <w:autoSpaceDN/>
        <w:adjustRightInd/>
        <w:rPr>
          <w:sz w:val="24"/>
          <w:szCs w:val="24"/>
        </w:rPr>
      </w:pPr>
      <w:r w:rsidRPr="002F71F0">
        <w:rPr>
          <w:sz w:val="24"/>
          <w:szCs w:val="24"/>
        </w:rPr>
        <w:t xml:space="preserve">Принято </w:t>
      </w:r>
      <w:proofErr w:type="gramStart"/>
      <w:r w:rsidRPr="002F71F0">
        <w:rPr>
          <w:sz w:val="24"/>
          <w:szCs w:val="24"/>
        </w:rPr>
        <w:t>на</w:t>
      </w:r>
      <w:r w:rsidR="00E61D05">
        <w:rPr>
          <w:sz w:val="24"/>
          <w:szCs w:val="24"/>
        </w:rPr>
        <w:t xml:space="preserve"> </w:t>
      </w:r>
      <w:r w:rsidR="000C51A2">
        <w:rPr>
          <w:sz w:val="24"/>
          <w:szCs w:val="24"/>
        </w:rPr>
        <w:t xml:space="preserve"> 32</w:t>
      </w:r>
      <w:proofErr w:type="gramEnd"/>
      <w:r w:rsidR="000C51A2">
        <w:rPr>
          <w:sz w:val="24"/>
          <w:szCs w:val="24"/>
        </w:rPr>
        <w:t xml:space="preserve"> </w:t>
      </w:r>
      <w:r w:rsidR="00AC7A46">
        <w:rPr>
          <w:sz w:val="24"/>
          <w:szCs w:val="24"/>
        </w:rPr>
        <w:t xml:space="preserve">внеочередной </w:t>
      </w:r>
      <w:r w:rsidRPr="002F71F0">
        <w:rPr>
          <w:sz w:val="24"/>
          <w:szCs w:val="24"/>
        </w:rPr>
        <w:t xml:space="preserve">сессии </w:t>
      </w:r>
    </w:p>
    <w:p w14:paraId="4C5408A7" w14:textId="77777777" w:rsidR="00AC7A46" w:rsidRDefault="00182D3F" w:rsidP="0060126B">
      <w:pPr>
        <w:widowControl/>
        <w:autoSpaceDE/>
        <w:autoSpaceDN/>
        <w:adjustRightInd/>
        <w:rPr>
          <w:sz w:val="24"/>
          <w:szCs w:val="24"/>
        </w:rPr>
      </w:pPr>
      <w:r w:rsidRPr="002F71F0">
        <w:rPr>
          <w:sz w:val="24"/>
          <w:szCs w:val="24"/>
        </w:rPr>
        <w:t xml:space="preserve">Собрания депутатов городского </w:t>
      </w:r>
    </w:p>
    <w:p w14:paraId="580D26FD" w14:textId="7607DD05" w:rsidR="00AC7A46" w:rsidRDefault="00DC5779" w:rsidP="0060126B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</w:t>
      </w:r>
      <w:r w:rsidR="00182D3F" w:rsidRPr="002F71F0">
        <w:rPr>
          <w:sz w:val="24"/>
          <w:szCs w:val="24"/>
        </w:rPr>
        <w:t>оселения</w:t>
      </w:r>
      <w:r w:rsidR="00AC7A46">
        <w:rPr>
          <w:sz w:val="24"/>
          <w:szCs w:val="24"/>
        </w:rPr>
        <w:t xml:space="preserve"> </w:t>
      </w:r>
      <w:r w:rsidR="00182D3F" w:rsidRPr="002F71F0">
        <w:rPr>
          <w:sz w:val="24"/>
          <w:szCs w:val="24"/>
        </w:rPr>
        <w:t>«</w:t>
      </w:r>
      <w:proofErr w:type="spellStart"/>
      <w:r w:rsidR="00182D3F" w:rsidRPr="002F71F0">
        <w:rPr>
          <w:sz w:val="24"/>
          <w:szCs w:val="24"/>
        </w:rPr>
        <w:t>Пушкиногорье</w:t>
      </w:r>
      <w:proofErr w:type="spellEnd"/>
      <w:r w:rsidR="00182D3F" w:rsidRPr="002F71F0">
        <w:rPr>
          <w:sz w:val="24"/>
          <w:szCs w:val="24"/>
        </w:rPr>
        <w:t>»</w:t>
      </w:r>
      <w:r w:rsidR="00213978">
        <w:rPr>
          <w:sz w:val="24"/>
          <w:szCs w:val="24"/>
        </w:rPr>
        <w:t xml:space="preserve"> </w:t>
      </w:r>
    </w:p>
    <w:p w14:paraId="6DDAA59F" w14:textId="348E7437" w:rsidR="00182D3F" w:rsidRPr="002F71F0" w:rsidRDefault="00213978" w:rsidP="0060126B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="00182D3F" w:rsidRPr="002F71F0">
        <w:rPr>
          <w:sz w:val="24"/>
          <w:szCs w:val="24"/>
        </w:rPr>
        <w:t xml:space="preserve"> созыва</w:t>
      </w:r>
    </w:p>
    <w:p w14:paraId="7810C3FD" w14:textId="77777777" w:rsidR="00182D3F" w:rsidRPr="0060126B" w:rsidRDefault="00182D3F" w:rsidP="0060126B">
      <w:pPr>
        <w:widowControl/>
        <w:autoSpaceDE/>
        <w:autoSpaceDN/>
        <w:adjustRightInd/>
        <w:rPr>
          <w:sz w:val="28"/>
          <w:szCs w:val="28"/>
        </w:rPr>
      </w:pPr>
    </w:p>
    <w:p w14:paraId="363BAB3C" w14:textId="77777777" w:rsidR="00182D3F" w:rsidRPr="00213978" w:rsidRDefault="004921C4" w:rsidP="00D4669B">
      <w:pPr>
        <w:shd w:val="clear" w:color="auto" w:fill="FFFFFF"/>
        <w:tabs>
          <w:tab w:val="left" w:leader="underscore" w:pos="9356"/>
        </w:tabs>
        <w:rPr>
          <w:bCs/>
          <w:sz w:val="28"/>
          <w:szCs w:val="28"/>
        </w:rPr>
      </w:pPr>
      <w:r w:rsidRPr="00213978">
        <w:rPr>
          <w:bCs/>
          <w:sz w:val="28"/>
          <w:szCs w:val="28"/>
        </w:rPr>
        <w:t>О</w:t>
      </w:r>
      <w:r w:rsidR="00D4669B" w:rsidRPr="00213978">
        <w:rPr>
          <w:bCs/>
          <w:sz w:val="28"/>
          <w:szCs w:val="28"/>
        </w:rPr>
        <w:t>б</w:t>
      </w:r>
      <w:r w:rsidRPr="00213978">
        <w:rPr>
          <w:bCs/>
          <w:sz w:val="28"/>
          <w:szCs w:val="28"/>
        </w:rPr>
        <w:t xml:space="preserve"> </w:t>
      </w:r>
      <w:r w:rsidR="00D4669B" w:rsidRPr="00213978">
        <w:rPr>
          <w:bCs/>
          <w:sz w:val="28"/>
          <w:szCs w:val="28"/>
        </w:rPr>
        <w:t>утверждении графика включения-отключения</w:t>
      </w:r>
    </w:p>
    <w:p w14:paraId="2A24ED0C" w14:textId="77777777" w:rsidR="00D4669B" w:rsidRPr="00213978" w:rsidRDefault="00D4669B" w:rsidP="00D4669B">
      <w:pPr>
        <w:shd w:val="clear" w:color="auto" w:fill="FFFFFF"/>
        <w:tabs>
          <w:tab w:val="left" w:leader="underscore" w:pos="9356"/>
        </w:tabs>
        <w:rPr>
          <w:bCs/>
          <w:sz w:val="28"/>
          <w:szCs w:val="28"/>
        </w:rPr>
      </w:pPr>
      <w:r w:rsidRPr="00213978">
        <w:rPr>
          <w:bCs/>
          <w:sz w:val="28"/>
          <w:szCs w:val="28"/>
        </w:rPr>
        <w:t>наружного освещения на территории городского</w:t>
      </w:r>
    </w:p>
    <w:p w14:paraId="58219A22" w14:textId="77777777" w:rsidR="0096615D" w:rsidRDefault="00D4669B" w:rsidP="00D4669B">
      <w:pPr>
        <w:shd w:val="clear" w:color="auto" w:fill="FFFFFF"/>
        <w:tabs>
          <w:tab w:val="left" w:leader="underscore" w:pos="9356"/>
        </w:tabs>
        <w:rPr>
          <w:bCs/>
          <w:sz w:val="28"/>
          <w:szCs w:val="28"/>
        </w:rPr>
      </w:pPr>
      <w:r w:rsidRPr="00213978">
        <w:rPr>
          <w:bCs/>
          <w:sz w:val="28"/>
          <w:szCs w:val="28"/>
        </w:rPr>
        <w:t>поселения «</w:t>
      </w:r>
      <w:proofErr w:type="spellStart"/>
      <w:r w:rsidRPr="00213978">
        <w:rPr>
          <w:bCs/>
          <w:sz w:val="28"/>
          <w:szCs w:val="28"/>
        </w:rPr>
        <w:t>Пушкиногорье</w:t>
      </w:r>
      <w:proofErr w:type="spellEnd"/>
      <w:r w:rsidRPr="00213978">
        <w:rPr>
          <w:bCs/>
          <w:sz w:val="28"/>
          <w:szCs w:val="28"/>
        </w:rPr>
        <w:t xml:space="preserve">» </w:t>
      </w:r>
      <w:r w:rsidR="00553187" w:rsidRPr="00213978">
        <w:rPr>
          <w:bCs/>
          <w:sz w:val="28"/>
          <w:szCs w:val="28"/>
        </w:rPr>
        <w:t>в темное время суток</w:t>
      </w:r>
    </w:p>
    <w:p w14:paraId="65A6AD70" w14:textId="427EE1B3" w:rsidR="00D4669B" w:rsidRPr="00213978" w:rsidRDefault="00553187" w:rsidP="00D4669B">
      <w:pPr>
        <w:shd w:val="clear" w:color="auto" w:fill="FFFFFF"/>
        <w:tabs>
          <w:tab w:val="left" w:leader="underscore" w:pos="9356"/>
        </w:tabs>
        <w:rPr>
          <w:bCs/>
          <w:sz w:val="28"/>
          <w:szCs w:val="28"/>
        </w:rPr>
      </w:pPr>
      <w:r w:rsidRPr="00213978">
        <w:rPr>
          <w:bCs/>
          <w:sz w:val="28"/>
          <w:szCs w:val="28"/>
        </w:rPr>
        <w:t xml:space="preserve"> </w:t>
      </w:r>
      <w:r w:rsidR="00D4669B" w:rsidRPr="00213978">
        <w:rPr>
          <w:bCs/>
          <w:sz w:val="28"/>
          <w:szCs w:val="28"/>
        </w:rPr>
        <w:t>на 20</w:t>
      </w:r>
      <w:r w:rsidR="007178E2" w:rsidRPr="00213978">
        <w:rPr>
          <w:bCs/>
          <w:sz w:val="28"/>
          <w:szCs w:val="28"/>
        </w:rPr>
        <w:t>2</w:t>
      </w:r>
      <w:r w:rsidR="00AC7A46">
        <w:rPr>
          <w:bCs/>
          <w:sz w:val="28"/>
          <w:szCs w:val="28"/>
        </w:rPr>
        <w:t>5</w:t>
      </w:r>
      <w:r w:rsidR="00D4669B" w:rsidRPr="00213978">
        <w:rPr>
          <w:bCs/>
          <w:sz w:val="28"/>
          <w:szCs w:val="28"/>
        </w:rPr>
        <w:t xml:space="preserve"> год</w:t>
      </w:r>
    </w:p>
    <w:p w14:paraId="465897D9" w14:textId="77777777" w:rsidR="00D4669B" w:rsidRPr="00213978" w:rsidRDefault="00D4669B" w:rsidP="00D4669B">
      <w:pPr>
        <w:shd w:val="clear" w:color="auto" w:fill="FFFFFF"/>
        <w:tabs>
          <w:tab w:val="left" w:leader="underscore" w:pos="9356"/>
        </w:tabs>
        <w:rPr>
          <w:bCs/>
          <w:sz w:val="28"/>
          <w:szCs w:val="28"/>
        </w:rPr>
      </w:pPr>
    </w:p>
    <w:p w14:paraId="7BE2EEF2" w14:textId="77777777" w:rsidR="00747B1D" w:rsidRDefault="00747B1D" w:rsidP="00747B1D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4F4D45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</w:t>
      </w:r>
      <w:r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 Федерации, </w:t>
      </w:r>
      <w:r>
        <w:rPr>
          <w:color w:val="212121"/>
          <w:sz w:val="28"/>
          <w:szCs w:val="28"/>
        </w:rPr>
        <w:t xml:space="preserve">Правилами благоустройства территории городского </w:t>
      </w:r>
      <w:proofErr w:type="gramStart"/>
      <w:r w:rsidRPr="004F4D45">
        <w:rPr>
          <w:color w:val="212121"/>
          <w:sz w:val="28"/>
          <w:szCs w:val="28"/>
        </w:rPr>
        <w:t xml:space="preserve">поселения </w:t>
      </w:r>
      <w:r>
        <w:rPr>
          <w:color w:val="212121"/>
          <w:sz w:val="28"/>
          <w:szCs w:val="28"/>
        </w:rPr>
        <w:t xml:space="preserve"> </w:t>
      </w:r>
      <w:r w:rsidRPr="004F4D45">
        <w:rPr>
          <w:color w:val="212121"/>
          <w:sz w:val="28"/>
          <w:szCs w:val="28"/>
        </w:rPr>
        <w:t>«</w:t>
      </w:r>
      <w:proofErr w:type="spellStart"/>
      <w:proofErr w:type="gramEnd"/>
      <w:r w:rsidRPr="004F4D45">
        <w:rPr>
          <w:color w:val="212121"/>
          <w:sz w:val="28"/>
          <w:szCs w:val="28"/>
        </w:rPr>
        <w:t>Пушкиногорье</w:t>
      </w:r>
      <w:proofErr w:type="spellEnd"/>
      <w:r w:rsidRPr="004F4D45">
        <w:rPr>
          <w:color w:val="212121"/>
          <w:sz w:val="28"/>
          <w:szCs w:val="28"/>
        </w:rPr>
        <w:t xml:space="preserve">», </w:t>
      </w:r>
      <w:r>
        <w:rPr>
          <w:color w:val="212121"/>
          <w:sz w:val="28"/>
          <w:szCs w:val="28"/>
        </w:rPr>
        <w:t xml:space="preserve"> </w:t>
      </w:r>
      <w:r w:rsidRPr="004F4D45">
        <w:rPr>
          <w:color w:val="212121"/>
          <w:sz w:val="28"/>
          <w:szCs w:val="28"/>
        </w:rPr>
        <w:t xml:space="preserve">утвержденными решением Собрания депутатов от </w:t>
      </w:r>
      <w:r w:rsidRPr="004F4D45">
        <w:rPr>
          <w:sz w:val="28"/>
          <w:szCs w:val="28"/>
          <w:lang w:eastAsia="ar-SA"/>
        </w:rPr>
        <w:t xml:space="preserve">16.08.2018 г.  № </w:t>
      </w:r>
      <w:proofErr w:type="gramStart"/>
      <w:r w:rsidRPr="004F4D45">
        <w:rPr>
          <w:sz w:val="28"/>
          <w:szCs w:val="28"/>
          <w:lang w:eastAsia="ar-SA"/>
        </w:rPr>
        <w:t>125</w:t>
      </w:r>
      <w:r>
        <w:rPr>
          <w:sz w:val="28"/>
          <w:szCs w:val="28"/>
          <w:lang w:eastAsia="ar-SA"/>
        </w:rPr>
        <w:t>,</w:t>
      </w:r>
      <w:r w:rsidRPr="004F4D4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4F4D45">
        <w:rPr>
          <w:color w:val="212121"/>
          <w:sz w:val="28"/>
          <w:szCs w:val="28"/>
        </w:rPr>
        <w:t>в</w:t>
      </w:r>
      <w:proofErr w:type="gramEnd"/>
      <w:r w:rsidRPr="004F4D45">
        <w:rPr>
          <w:color w:val="212121"/>
          <w:sz w:val="28"/>
          <w:szCs w:val="28"/>
        </w:rPr>
        <w:t xml:space="preserve"> целях обеспечения безопасности дорожного движения и комфортного проживания граждан</w:t>
      </w:r>
      <w:r>
        <w:rPr>
          <w:color w:val="212121"/>
          <w:sz w:val="28"/>
          <w:szCs w:val="28"/>
        </w:rPr>
        <w:t>,</w:t>
      </w:r>
      <w:r w:rsidRPr="004F4D45">
        <w:t xml:space="preserve"> </w:t>
      </w:r>
    </w:p>
    <w:p w14:paraId="4BF5B7B8" w14:textId="77777777" w:rsidR="00747B1D" w:rsidRPr="004F4D45" w:rsidRDefault="00747B1D" w:rsidP="00747B1D">
      <w:pPr>
        <w:widowControl/>
        <w:shd w:val="clear" w:color="auto" w:fill="FFFFFF"/>
        <w:autoSpaceDE/>
        <w:autoSpaceDN/>
        <w:adjustRightInd/>
        <w:jc w:val="center"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>Собрание депутатов городского поселения «</w:t>
      </w:r>
      <w:proofErr w:type="spellStart"/>
      <w:r w:rsidRPr="004F4D45">
        <w:rPr>
          <w:color w:val="212121"/>
          <w:sz w:val="28"/>
          <w:szCs w:val="28"/>
        </w:rPr>
        <w:t>Пушкиногорье</w:t>
      </w:r>
      <w:proofErr w:type="spellEnd"/>
      <w:r w:rsidRPr="004F4D45">
        <w:rPr>
          <w:color w:val="212121"/>
          <w:sz w:val="28"/>
          <w:szCs w:val="28"/>
        </w:rPr>
        <w:t>»</w:t>
      </w:r>
    </w:p>
    <w:p w14:paraId="2C95E6C9" w14:textId="77777777" w:rsidR="00747B1D" w:rsidRDefault="00747B1D" w:rsidP="00747B1D">
      <w:pPr>
        <w:widowControl/>
        <w:shd w:val="clear" w:color="auto" w:fill="FFFFFF"/>
        <w:autoSpaceDE/>
        <w:autoSpaceDN/>
        <w:adjustRightInd/>
        <w:jc w:val="center"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>РЕШИЛО:</w:t>
      </w:r>
    </w:p>
    <w:p w14:paraId="0DC377CD" w14:textId="77777777" w:rsidR="00747B1D" w:rsidRPr="004F4D45" w:rsidRDefault="00747B1D" w:rsidP="00747B1D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>1.Утвердить график включения-отключения наружного освещения на территории городского поселения «</w:t>
      </w:r>
      <w:proofErr w:type="spellStart"/>
      <w:r w:rsidRPr="004F4D45">
        <w:rPr>
          <w:color w:val="212121"/>
          <w:sz w:val="28"/>
          <w:szCs w:val="28"/>
        </w:rPr>
        <w:t>Пушкиногорье</w:t>
      </w:r>
      <w:proofErr w:type="spellEnd"/>
      <w:r w:rsidRPr="004F4D45">
        <w:rPr>
          <w:color w:val="212121"/>
          <w:sz w:val="28"/>
          <w:szCs w:val="28"/>
        </w:rPr>
        <w:t>» в темное время суток на 202</w:t>
      </w:r>
      <w:r>
        <w:rPr>
          <w:color w:val="212121"/>
          <w:sz w:val="28"/>
          <w:szCs w:val="28"/>
        </w:rPr>
        <w:t>5</w:t>
      </w:r>
      <w:r w:rsidRPr="004F4D45">
        <w:rPr>
          <w:color w:val="212121"/>
          <w:sz w:val="28"/>
          <w:szCs w:val="28"/>
        </w:rPr>
        <w:t xml:space="preserve"> год согласно приложению.</w:t>
      </w:r>
    </w:p>
    <w:p w14:paraId="185A92CC" w14:textId="77777777" w:rsidR="00A47F1A" w:rsidRPr="00A47F1A" w:rsidRDefault="00A47F1A" w:rsidP="00A47F1A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47F1A">
        <w:rPr>
          <w:rFonts w:eastAsia="Calibri"/>
          <w:sz w:val="28"/>
          <w:szCs w:val="28"/>
          <w:lang w:eastAsia="en-US"/>
        </w:rPr>
        <w:t xml:space="preserve">2. Опубликовать настоящее решение в </w:t>
      </w:r>
      <w:r w:rsidRPr="00A47F1A">
        <w:rPr>
          <w:sz w:val="28"/>
          <w:szCs w:val="28"/>
          <w:lang w:eastAsia="hi-IN"/>
        </w:rPr>
        <w:t>порядке, установленном статьей 32 Устава муниципального образования городского поселения «</w:t>
      </w:r>
      <w:proofErr w:type="spellStart"/>
      <w:r w:rsidRPr="00A47F1A">
        <w:rPr>
          <w:sz w:val="28"/>
          <w:szCs w:val="28"/>
          <w:lang w:eastAsia="hi-IN"/>
        </w:rPr>
        <w:t>Пушкиногорье</w:t>
      </w:r>
      <w:proofErr w:type="spellEnd"/>
      <w:r w:rsidRPr="00A47F1A">
        <w:rPr>
          <w:sz w:val="28"/>
          <w:szCs w:val="28"/>
          <w:lang w:eastAsia="hi-IN"/>
        </w:rPr>
        <w:t xml:space="preserve">». </w:t>
      </w:r>
      <w:r w:rsidRPr="00A47F1A">
        <w:rPr>
          <w:rFonts w:eastAsia="Calibri"/>
          <w:sz w:val="28"/>
          <w:szCs w:val="28"/>
          <w:lang w:eastAsia="en-US"/>
        </w:rPr>
        <w:t xml:space="preserve"> </w:t>
      </w:r>
    </w:p>
    <w:p w14:paraId="53C4B796" w14:textId="695933C5" w:rsidR="00747B1D" w:rsidRPr="004F4D45" w:rsidRDefault="00747B1D" w:rsidP="00A47F1A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>3. Настоящее Решение вступает в силу с 01 января 2025года.</w:t>
      </w:r>
    </w:p>
    <w:p w14:paraId="3CC3C524" w14:textId="77777777" w:rsidR="00747B1D" w:rsidRPr="004F4D45" w:rsidRDefault="00747B1D" w:rsidP="00747B1D">
      <w:pPr>
        <w:widowControl/>
        <w:shd w:val="clear" w:color="auto" w:fill="FFFFFF"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</w:p>
    <w:p w14:paraId="3D6ED324" w14:textId="77777777" w:rsidR="00747B1D" w:rsidRPr="004F4D45" w:rsidRDefault="00747B1D" w:rsidP="00747B1D">
      <w:pPr>
        <w:widowControl/>
        <w:shd w:val="clear" w:color="auto" w:fill="FFFFFF"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 xml:space="preserve"> </w:t>
      </w:r>
    </w:p>
    <w:p w14:paraId="5FA6D67B" w14:textId="77777777" w:rsidR="00747B1D" w:rsidRPr="004F4D45" w:rsidRDefault="00747B1D" w:rsidP="00747B1D">
      <w:pPr>
        <w:widowControl/>
        <w:shd w:val="clear" w:color="auto" w:fill="FFFFFF"/>
        <w:autoSpaceDE/>
        <w:autoSpaceDN/>
        <w:adjustRightInd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 xml:space="preserve">Глава городского </w:t>
      </w:r>
    </w:p>
    <w:p w14:paraId="1E7F14B0" w14:textId="77777777" w:rsidR="00747B1D" w:rsidRDefault="00747B1D" w:rsidP="00747B1D">
      <w:pPr>
        <w:widowControl/>
        <w:shd w:val="clear" w:color="auto" w:fill="FFFFFF"/>
        <w:autoSpaceDE/>
        <w:autoSpaceDN/>
        <w:adjustRightInd/>
        <w:rPr>
          <w:color w:val="212121"/>
          <w:sz w:val="28"/>
          <w:szCs w:val="28"/>
        </w:rPr>
      </w:pPr>
      <w:r w:rsidRPr="004F4D45">
        <w:rPr>
          <w:color w:val="212121"/>
          <w:sz w:val="28"/>
          <w:szCs w:val="28"/>
        </w:rPr>
        <w:t>поселения «</w:t>
      </w:r>
      <w:proofErr w:type="spellStart"/>
      <w:proofErr w:type="gramStart"/>
      <w:r w:rsidRPr="004F4D45">
        <w:rPr>
          <w:color w:val="212121"/>
          <w:sz w:val="28"/>
          <w:szCs w:val="28"/>
        </w:rPr>
        <w:t>Пушкиногорье</w:t>
      </w:r>
      <w:proofErr w:type="spellEnd"/>
      <w:r w:rsidRPr="004F4D45">
        <w:rPr>
          <w:color w:val="212121"/>
          <w:sz w:val="28"/>
          <w:szCs w:val="28"/>
        </w:rPr>
        <w:t xml:space="preserve">»   </w:t>
      </w:r>
      <w:proofErr w:type="gramEnd"/>
      <w:r w:rsidRPr="004F4D45">
        <w:rPr>
          <w:color w:val="212121"/>
          <w:sz w:val="28"/>
          <w:szCs w:val="28"/>
        </w:rPr>
        <w:t xml:space="preserve">                                     </w:t>
      </w:r>
      <w:r>
        <w:rPr>
          <w:color w:val="212121"/>
          <w:sz w:val="28"/>
          <w:szCs w:val="28"/>
        </w:rPr>
        <w:t xml:space="preserve">           </w:t>
      </w:r>
      <w:r w:rsidRPr="004F4D45">
        <w:rPr>
          <w:color w:val="212121"/>
          <w:sz w:val="28"/>
          <w:szCs w:val="28"/>
        </w:rPr>
        <w:t xml:space="preserve">       </w:t>
      </w:r>
      <w:proofErr w:type="spellStart"/>
      <w:r w:rsidRPr="004F4D45">
        <w:rPr>
          <w:color w:val="212121"/>
          <w:sz w:val="28"/>
          <w:szCs w:val="28"/>
        </w:rPr>
        <w:t>Т.В.Васильева</w:t>
      </w:r>
      <w:proofErr w:type="spellEnd"/>
    </w:p>
    <w:p w14:paraId="0C495BEA" w14:textId="77777777" w:rsidR="00747B1D" w:rsidRPr="004F4D45" w:rsidRDefault="00747B1D" w:rsidP="00747B1D">
      <w:pPr>
        <w:widowControl/>
        <w:shd w:val="clear" w:color="auto" w:fill="FFFFFF"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</w:p>
    <w:p w14:paraId="7557C76B" w14:textId="77777777" w:rsidR="00747B1D" w:rsidRDefault="00747B1D" w:rsidP="00747B1D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14:paraId="179D6242" w14:textId="77777777" w:rsidR="00747B1D" w:rsidRDefault="00747B1D" w:rsidP="0060126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7A31590" w14:textId="77777777" w:rsidR="00747B1D" w:rsidRDefault="00747B1D" w:rsidP="0060126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831C23E" w14:textId="7231CA4D" w:rsidR="00B8698E" w:rsidRPr="000171BA" w:rsidRDefault="00747B1D" w:rsidP="00747B1D">
      <w:pPr>
        <w:widowControl/>
        <w:suppressAutoHyphens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8698E" w:rsidRPr="000171BA">
        <w:rPr>
          <w:sz w:val="24"/>
          <w:szCs w:val="24"/>
        </w:rPr>
        <w:t xml:space="preserve">Приложение </w:t>
      </w:r>
    </w:p>
    <w:p w14:paraId="07F59A78" w14:textId="77777777" w:rsidR="00B8698E" w:rsidRPr="000171BA" w:rsidRDefault="00B8698E" w:rsidP="00B8698E">
      <w:pPr>
        <w:shd w:val="clear" w:color="auto" w:fill="FFFFFF"/>
        <w:tabs>
          <w:tab w:val="left" w:pos="6902"/>
        </w:tabs>
        <w:jc w:val="right"/>
        <w:rPr>
          <w:sz w:val="24"/>
          <w:szCs w:val="24"/>
        </w:rPr>
      </w:pPr>
      <w:r w:rsidRPr="000171BA">
        <w:rPr>
          <w:sz w:val="24"/>
          <w:szCs w:val="24"/>
        </w:rPr>
        <w:t>к решению Собрания депутатов</w:t>
      </w:r>
    </w:p>
    <w:p w14:paraId="7433AE2E" w14:textId="77777777" w:rsidR="00B8698E" w:rsidRPr="000171BA" w:rsidRDefault="00B8698E" w:rsidP="00B8698E">
      <w:pPr>
        <w:shd w:val="clear" w:color="auto" w:fill="FFFFFF"/>
        <w:tabs>
          <w:tab w:val="left" w:pos="6902"/>
        </w:tabs>
        <w:jc w:val="right"/>
        <w:rPr>
          <w:sz w:val="24"/>
          <w:szCs w:val="24"/>
        </w:rPr>
      </w:pPr>
      <w:r w:rsidRPr="000171BA">
        <w:rPr>
          <w:sz w:val="24"/>
          <w:szCs w:val="24"/>
        </w:rPr>
        <w:t>городского поселения «</w:t>
      </w:r>
      <w:proofErr w:type="spellStart"/>
      <w:r w:rsidRPr="000171BA">
        <w:rPr>
          <w:sz w:val="24"/>
          <w:szCs w:val="24"/>
        </w:rPr>
        <w:t>Пушкиногорье</w:t>
      </w:r>
      <w:proofErr w:type="spellEnd"/>
      <w:r w:rsidRPr="000171BA">
        <w:rPr>
          <w:sz w:val="24"/>
          <w:szCs w:val="24"/>
        </w:rPr>
        <w:t>»</w:t>
      </w:r>
    </w:p>
    <w:p w14:paraId="7DAE0A93" w14:textId="5C3279CF" w:rsidR="00B8698E" w:rsidRPr="000171BA" w:rsidRDefault="00B8698E" w:rsidP="00B8698E">
      <w:pPr>
        <w:shd w:val="clear" w:color="auto" w:fill="FFFFFF"/>
        <w:tabs>
          <w:tab w:val="left" w:pos="6902"/>
        </w:tabs>
        <w:jc w:val="right"/>
        <w:rPr>
          <w:sz w:val="24"/>
          <w:szCs w:val="24"/>
        </w:rPr>
      </w:pPr>
      <w:r w:rsidRPr="000171BA">
        <w:rPr>
          <w:sz w:val="24"/>
          <w:szCs w:val="24"/>
        </w:rPr>
        <w:t xml:space="preserve">от </w:t>
      </w:r>
      <w:r w:rsidR="000C51A2">
        <w:rPr>
          <w:sz w:val="24"/>
          <w:szCs w:val="24"/>
        </w:rPr>
        <w:t>26.</w:t>
      </w:r>
      <w:r w:rsidR="009B20E9">
        <w:rPr>
          <w:sz w:val="24"/>
          <w:szCs w:val="24"/>
        </w:rPr>
        <w:t>12.</w:t>
      </w:r>
      <w:r w:rsidR="00213978" w:rsidRPr="000171BA">
        <w:rPr>
          <w:sz w:val="24"/>
          <w:szCs w:val="24"/>
        </w:rPr>
        <w:t>202</w:t>
      </w:r>
      <w:r w:rsidR="00AC7A46">
        <w:rPr>
          <w:sz w:val="24"/>
          <w:szCs w:val="24"/>
        </w:rPr>
        <w:t>4</w:t>
      </w:r>
      <w:r w:rsidRPr="000171BA">
        <w:rPr>
          <w:sz w:val="24"/>
          <w:szCs w:val="24"/>
        </w:rPr>
        <w:t>г.</w:t>
      </w:r>
      <w:r w:rsidR="00213978" w:rsidRPr="000171BA">
        <w:rPr>
          <w:sz w:val="24"/>
          <w:szCs w:val="24"/>
        </w:rPr>
        <w:t xml:space="preserve"> №</w:t>
      </w:r>
      <w:r w:rsidR="000C51A2">
        <w:rPr>
          <w:sz w:val="24"/>
          <w:szCs w:val="24"/>
        </w:rPr>
        <w:t xml:space="preserve"> 196</w:t>
      </w:r>
      <w:r w:rsidR="00EC13E5" w:rsidRPr="000171BA">
        <w:rPr>
          <w:sz w:val="24"/>
          <w:szCs w:val="24"/>
        </w:rPr>
        <w:t xml:space="preserve"> </w:t>
      </w:r>
    </w:p>
    <w:p w14:paraId="18D8B0F3" w14:textId="77777777" w:rsidR="00B8698E" w:rsidRDefault="00B8698E" w:rsidP="00B8698E">
      <w:pPr>
        <w:shd w:val="clear" w:color="auto" w:fill="FFFFFF"/>
        <w:tabs>
          <w:tab w:val="left" w:pos="6902"/>
        </w:tabs>
        <w:jc w:val="right"/>
        <w:rPr>
          <w:sz w:val="28"/>
          <w:szCs w:val="28"/>
        </w:rPr>
      </w:pPr>
    </w:p>
    <w:p w14:paraId="4C092462" w14:textId="77777777" w:rsidR="00B8698E" w:rsidRPr="00093EE7" w:rsidRDefault="00B8698E" w:rsidP="00B8698E">
      <w:pPr>
        <w:shd w:val="clear" w:color="auto" w:fill="FFFFFF"/>
        <w:tabs>
          <w:tab w:val="left" w:pos="6902"/>
        </w:tabs>
        <w:jc w:val="center"/>
        <w:rPr>
          <w:b/>
          <w:sz w:val="28"/>
          <w:szCs w:val="28"/>
        </w:rPr>
      </w:pPr>
      <w:r w:rsidRPr="00093EE7">
        <w:rPr>
          <w:b/>
          <w:sz w:val="28"/>
          <w:szCs w:val="28"/>
        </w:rPr>
        <w:t>График включения-отключения наружного освещения</w:t>
      </w:r>
    </w:p>
    <w:p w14:paraId="15C58FBB" w14:textId="1E074908" w:rsidR="00B8698E" w:rsidRPr="00093EE7" w:rsidRDefault="00B8698E" w:rsidP="00B8698E">
      <w:pPr>
        <w:shd w:val="clear" w:color="auto" w:fill="FFFFFF"/>
        <w:tabs>
          <w:tab w:val="left" w:pos="6902"/>
        </w:tabs>
        <w:jc w:val="center"/>
        <w:rPr>
          <w:b/>
          <w:sz w:val="28"/>
          <w:szCs w:val="28"/>
        </w:rPr>
      </w:pPr>
      <w:r w:rsidRPr="00093EE7">
        <w:rPr>
          <w:b/>
          <w:sz w:val="28"/>
          <w:szCs w:val="28"/>
        </w:rPr>
        <w:t>на территории городского поселения «</w:t>
      </w:r>
      <w:proofErr w:type="spellStart"/>
      <w:r w:rsidRPr="00093EE7">
        <w:rPr>
          <w:b/>
          <w:sz w:val="28"/>
          <w:szCs w:val="28"/>
        </w:rPr>
        <w:t>Пушкиногорье</w:t>
      </w:r>
      <w:proofErr w:type="spellEnd"/>
      <w:r w:rsidRPr="00093EE7">
        <w:rPr>
          <w:b/>
          <w:sz w:val="28"/>
          <w:szCs w:val="28"/>
        </w:rPr>
        <w:t>» в темное время суток на 202</w:t>
      </w:r>
      <w:r w:rsidR="00AC7A46">
        <w:rPr>
          <w:b/>
          <w:sz w:val="28"/>
          <w:szCs w:val="28"/>
        </w:rPr>
        <w:t>5</w:t>
      </w:r>
      <w:r w:rsidRPr="00093EE7">
        <w:rPr>
          <w:b/>
          <w:sz w:val="28"/>
          <w:szCs w:val="28"/>
        </w:rPr>
        <w:t xml:space="preserve"> год</w:t>
      </w:r>
    </w:p>
    <w:p w14:paraId="5727C163" w14:textId="77777777" w:rsidR="00B8698E" w:rsidRDefault="00B8698E" w:rsidP="00B8698E">
      <w:pPr>
        <w:shd w:val="clear" w:color="auto" w:fill="FFFFFF"/>
        <w:tabs>
          <w:tab w:val="left" w:pos="6902"/>
        </w:tabs>
        <w:jc w:val="center"/>
        <w:rPr>
          <w:sz w:val="28"/>
          <w:szCs w:val="28"/>
        </w:rPr>
      </w:pPr>
    </w:p>
    <w:tbl>
      <w:tblPr>
        <w:tblW w:w="104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41"/>
        <w:gridCol w:w="815"/>
        <w:gridCol w:w="761"/>
        <w:gridCol w:w="815"/>
        <w:gridCol w:w="761"/>
        <w:gridCol w:w="815"/>
        <w:gridCol w:w="650"/>
        <w:gridCol w:w="926"/>
        <w:gridCol w:w="761"/>
        <w:gridCol w:w="815"/>
        <w:gridCol w:w="761"/>
        <w:gridCol w:w="815"/>
      </w:tblGrid>
      <w:tr w:rsidR="00B8698E" w:rsidRPr="00553187" w14:paraId="5D0ADB7D" w14:textId="77777777" w:rsidTr="006B54A7">
        <w:tc>
          <w:tcPr>
            <w:tcW w:w="1022" w:type="dxa"/>
            <w:vMerge w:val="restart"/>
          </w:tcPr>
          <w:p w14:paraId="2B32E59B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553187">
              <w:rPr>
                <w:sz w:val="24"/>
                <w:szCs w:val="24"/>
              </w:rPr>
              <w:t xml:space="preserve">      </w:t>
            </w:r>
            <w:r w:rsidRPr="0097315D">
              <w:t>Число</w:t>
            </w:r>
          </w:p>
          <w:p w14:paraId="5A9F41B3" w14:textId="77777777" w:rsidR="00B8698E" w:rsidRPr="00553187" w:rsidRDefault="00B8698E" w:rsidP="004C6C63">
            <w:pPr>
              <w:tabs>
                <w:tab w:val="left" w:pos="69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4"/>
          </w:tcPr>
          <w:p w14:paraId="2AA85A6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1-10</w:t>
            </w:r>
          </w:p>
          <w:p w14:paraId="17A1DEBE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gridSpan w:val="4"/>
          </w:tcPr>
          <w:p w14:paraId="37EADC04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11-20</w:t>
            </w:r>
          </w:p>
        </w:tc>
        <w:tc>
          <w:tcPr>
            <w:tcW w:w="3152" w:type="dxa"/>
            <w:gridSpan w:val="4"/>
          </w:tcPr>
          <w:p w14:paraId="480759B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21-31</w:t>
            </w:r>
          </w:p>
        </w:tc>
      </w:tr>
      <w:tr w:rsidR="00B8698E" w:rsidRPr="00553187" w14:paraId="203C4932" w14:textId="77777777" w:rsidTr="006B54A7">
        <w:tc>
          <w:tcPr>
            <w:tcW w:w="1022" w:type="dxa"/>
            <w:vMerge/>
          </w:tcPr>
          <w:p w14:paraId="049321DB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</w:p>
        </w:tc>
        <w:tc>
          <w:tcPr>
            <w:tcW w:w="1556" w:type="dxa"/>
            <w:gridSpan w:val="2"/>
          </w:tcPr>
          <w:p w14:paraId="1B868110" w14:textId="77777777" w:rsidR="00B8698E" w:rsidRPr="0097315D" w:rsidRDefault="00B8698E" w:rsidP="004C6C63">
            <w:pPr>
              <w:tabs>
                <w:tab w:val="left" w:pos="6902"/>
              </w:tabs>
              <w:jc w:val="center"/>
            </w:pPr>
            <w:r>
              <w:t>утро</w:t>
            </w:r>
          </w:p>
        </w:tc>
        <w:tc>
          <w:tcPr>
            <w:tcW w:w="1576" w:type="dxa"/>
            <w:gridSpan w:val="2"/>
          </w:tcPr>
          <w:p w14:paraId="121206A0" w14:textId="77777777" w:rsidR="00B8698E" w:rsidRPr="0097315D" w:rsidRDefault="00B8698E" w:rsidP="004C6C63">
            <w:pPr>
              <w:tabs>
                <w:tab w:val="left" w:pos="6902"/>
              </w:tabs>
              <w:jc w:val="center"/>
            </w:pPr>
            <w:r>
              <w:t>вечер</w:t>
            </w:r>
          </w:p>
        </w:tc>
        <w:tc>
          <w:tcPr>
            <w:tcW w:w="1576" w:type="dxa"/>
            <w:gridSpan w:val="2"/>
          </w:tcPr>
          <w:p w14:paraId="5894EA5C" w14:textId="77777777" w:rsidR="00B8698E" w:rsidRPr="0097315D" w:rsidRDefault="00B8698E" w:rsidP="004C6C63">
            <w:pPr>
              <w:tabs>
                <w:tab w:val="left" w:pos="6902"/>
              </w:tabs>
              <w:jc w:val="center"/>
            </w:pPr>
            <w:r>
              <w:t>утро</w:t>
            </w:r>
          </w:p>
        </w:tc>
        <w:tc>
          <w:tcPr>
            <w:tcW w:w="1576" w:type="dxa"/>
            <w:gridSpan w:val="2"/>
          </w:tcPr>
          <w:p w14:paraId="63EFBB23" w14:textId="77777777" w:rsidR="00B8698E" w:rsidRPr="0097315D" w:rsidRDefault="00B8698E" w:rsidP="004C6C63">
            <w:pPr>
              <w:tabs>
                <w:tab w:val="left" w:pos="6902"/>
              </w:tabs>
              <w:jc w:val="center"/>
            </w:pPr>
            <w:r>
              <w:t>вечер</w:t>
            </w:r>
          </w:p>
        </w:tc>
        <w:tc>
          <w:tcPr>
            <w:tcW w:w="1576" w:type="dxa"/>
            <w:gridSpan w:val="2"/>
          </w:tcPr>
          <w:p w14:paraId="7EEB273F" w14:textId="77777777" w:rsidR="00B8698E" w:rsidRPr="0097315D" w:rsidRDefault="00B8698E" w:rsidP="004C6C63">
            <w:pPr>
              <w:tabs>
                <w:tab w:val="left" w:pos="6902"/>
              </w:tabs>
              <w:jc w:val="center"/>
            </w:pPr>
            <w:r>
              <w:t>утро</w:t>
            </w:r>
          </w:p>
        </w:tc>
        <w:tc>
          <w:tcPr>
            <w:tcW w:w="1576" w:type="dxa"/>
            <w:gridSpan w:val="2"/>
          </w:tcPr>
          <w:p w14:paraId="1E4D8D8E" w14:textId="77777777" w:rsidR="00B8698E" w:rsidRPr="0097315D" w:rsidRDefault="00B8698E" w:rsidP="004C6C63">
            <w:pPr>
              <w:tabs>
                <w:tab w:val="left" w:pos="6902"/>
              </w:tabs>
              <w:jc w:val="center"/>
            </w:pPr>
            <w:r>
              <w:t>вечер</w:t>
            </w:r>
          </w:p>
        </w:tc>
      </w:tr>
      <w:tr w:rsidR="00B8698E" w:rsidRPr="00553187" w14:paraId="67A29FB5" w14:textId="77777777" w:rsidTr="006B54A7">
        <w:tc>
          <w:tcPr>
            <w:tcW w:w="1022" w:type="dxa"/>
          </w:tcPr>
          <w:p w14:paraId="43D0B704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Месяц</w:t>
            </w:r>
          </w:p>
        </w:tc>
        <w:tc>
          <w:tcPr>
            <w:tcW w:w="741" w:type="dxa"/>
          </w:tcPr>
          <w:p w14:paraId="3909E29B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включение</w:t>
            </w:r>
          </w:p>
        </w:tc>
        <w:tc>
          <w:tcPr>
            <w:tcW w:w="815" w:type="dxa"/>
          </w:tcPr>
          <w:p w14:paraId="4B471918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отключение</w:t>
            </w:r>
          </w:p>
        </w:tc>
        <w:tc>
          <w:tcPr>
            <w:tcW w:w="761" w:type="dxa"/>
          </w:tcPr>
          <w:p w14:paraId="019A7DD2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включение</w:t>
            </w:r>
          </w:p>
        </w:tc>
        <w:tc>
          <w:tcPr>
            <w:tcW w:w="815" w:type="dxa"/>
          </w:tcPr>
          <w:p w14:paraId="1ED99B70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отключение</w:t>
            </w:r>
          </w:p>
        </w:tc>
        <w:tc>
          <w:tcPr>
            <w:tcW w:w="761" w:type="dxa"/>
          </w:tcPr>
          <w:p w14:paraId="1D2CC95E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включение</w:t>
            </w:r>
          </w:p>
        </w:tc>
        <w:tc>
          <w:tcPr>
            <w:tcW w:w="815" w:type="dxa"/>
          </w:tcPr>
          <w:p w14:paraId="5A35EA89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отключение</w:t>
            </w:r>
          </w:p>
        </w:tc>
        <w:tc>
          <w:tcPr>
            <w:tcW w:w="650" w:type="dxa"/>
          </w:tcPr>
          <w:p w14:paraId="6173619F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включение</w:t>
            </w:r>
          </w:p>
        </w:tc>
        <w:tc>
          <w:tcPr>
            <w:tcW w:w="926" w:type="dxa"/>
          </w:tcPr>
          <w:p w14:paraId="2274FCCF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отключение</w:t>
            </w:r>
          </w:p>
        </w:tc>
        <w:tc>
          <w:tcPr>
            <w:tcW w:w="761" w:type="dxa"/>
          </w:tcPr>
          <w:p w14:paraId="7D136830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включение</w:t>
            </w:r>
          </w:p>
        </w:tc>
        <w:tc>
          <w:tcPr>
            <w:tcW w:w="815" w:type="dxa"/>
          </w:tcPr>
          <w:p w14:paraId="6C90F537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отключение</w:t>
            </w:r>
          </w:p>
        </w:tc>
        <w:tc>
          <w:tcPr>
            <w:tcW w:w="761" w:type="dxa"/>
          </w:tcPr>
          <w:p w14:paraId="101C41E2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включение</w:t>
            </w:r>
          </w:p>
        </w:tc>
        <w:tc>
          <w:tcPr>
            <w:tcW w:w="815" w:type="dxa"/>
          </w:tcPr>
          <w:p w14:paraId="27183B2B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отключение</w:t>
            </w:r>
          </w:p>
        </w:tc>
      </w:tr>
      <w:tr w:rsidR="00B8698E" w:rsidRPr="00553187" w14:paraId="5A779C60" w14:textId="77777777" w:rsidTr="006B54A7">
        <w:tc>
          <w:tcPr>
            <w:tcW w:w="1022" w:type="dxa"/>
          </w:tcPr>
          <w:p w14:paraId="64D5E0B5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Январь</w:t>
            </w:r>
          </w:p>
        </w:tc>
        <w:tc>
          <w:tcPr>
            <w:tcW w:w="741" w:type="dxa"/>
          </w:tcPr>
          <w:p w14:paraId="7C1A668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1BDD378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10A7AC6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553187">
              <w:rPr>
                <w:sz w:val="24"/>
                <w:szCs w:val="24"/>
              </w:rPr>
              <w:t>17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0B8CCE8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33DB908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09440DBE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50" w:type="dxa"/>
          </w:tcPr>
          <w:p w14:paraId="12CFFA2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926" w:type="dxa"/>
          </w:tcPr>
          <w:p w14:paraId="4FBD8D7A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35E96833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64F2F10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36CD5E0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7F9D8EAE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3BC26804" w14:textId="77777777" w:rsidTr="006B54A7">
        <w:tc>
          <w:tcPr>
            <w:tcW w:w="1022" w:type="dxa"/>
          </w:tcPr>
          <w:p w14:paraId="39B6EFC2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Февраль</w:t>
            </w:r>
          </w:p>
        </w:tc>
        <w:tc>
          <w:tcPr>
            <w:tcW w:w="741" w:type="dxa"/>
          </w:tcPr>
          <w:p w14:paraId="3A18B9F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61A4414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7569323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FB901C9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57865BB4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878E08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50" w:type="dxa"/>
          </w:tcPr>
          <w:p w14:paraId="3049A61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926" w:type="dxa"/>
          </w:tcPr>
          <w:p w14:paraId="147538B7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700D8A1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277646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4952B6C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053ACC75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74210003" w14:textId="77777777" w:rsidTr="006B54A7">
        <w:tc>
          <w:tcPr>
            <w:tcW w:w="1022" w:type="dxa"/>
          </w:tcPr>
          <w:p w14:paraId="2C1D2E2E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Март</w:t>
            </w:r>
          </w:p>
        </w:tc>
        <w:tc>
          <w:tcPr>
            <w:tcW w:w="741" w:type="dxa"/>
          </w:tcPr>
          <w:p w14:paraId="7681748C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F6116E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2AB828B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75FF6A18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6296049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303B080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50" w:type="dxa"/>
          </w:tcPr>
          <w:p w14:paraId="63AF889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926" w:type="dxa"/>
          </w:tcPr>
          <w:p w14:paraId="60192FAD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4146D99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61726B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5135FE2C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20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1F64ABD6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2706BCB1" w14:textId="77777777" w:rsidTr="006B54A7">
        <w:tc>
          <w:tcPr>
            <w:tcW w:w="1022" w:type="dxa"/>
          </w:tcPr>
          <w:p w14:paraId="310A7A09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Апрель</w:t>
            </w:r>
          </w:p>
        </w:tc>
        <w:tc>
          <w:tcPr>
            <w:tcW w:w="741" w:type="dxa"/>
          </w:tcPr>
          <w:p w14:paraId="79F88A5A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4EE08BCA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175FB03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20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815" w:type="dxa"/>
          </w:tcPr>
          <w:p w14:paraId="4CF7A357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53422263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2B2E0B6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50" w:type="dxa"/>
          </w:tcPr>
          <w:p w14:paraId="207752C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21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926" w:type="dxa"/>
          </w:tcPr>
          <w:p w14:paraId="1CB00553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27C8F0E2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62CDDCA0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0E95CDC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21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2403209C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7CC1C266" w14:textId="77777777" w:rsidTr="006B54A7">
        <w:tc>
          <w:tcPr>
            <w:tcW w:w="1022" w:type="dxa"/>
          </w:tcPr>
          <w:p w14:paraId="488198BC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 xml:space="preserve">Май </w:t>
            </w:r>
          </w:p>
        </w:tc>
        <w:tc>
          <w:tcPr>
            <w:tcW w:w="741" w:type="dxa"/>
          </w:tcPr>
          <w:p w14:paraId="2ECD343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115A277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4AA893C9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21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815" w:type="dxa"/>
          </w:tcPr>
          <w:p w14:paraId="403A6F85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1CD5119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350FAFC2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50" w:type="dxa"/>
          </w:tcPr>
          <w:p w14:paraId="35D6754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22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926" w:type="dxa"/>
          </w:tcPr>
          <w:p w14:paraId="7F5DE96C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50D0E31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78A6051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141DFB4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22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5D3CB392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1ACBB827" w14:textId="77777777" w:rsidTr="006B54A7">
        <w:tc>
          <w:tcPr>
            <w:tcW w:w="1022" w:type="dxa"/>
          </w:tcPr>
          <w:p w14:paraId="304BC582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Июнь</w:t>
            </w:r>
          </w:p>
        </w:tc>
        <w:tc>
          <w:tcPr>
            <w:tcW w:w="741" w:type="dxa"/>
          </w:tcPr>
          <w:p w14:paraId="65E4C8D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14F9DE4A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50D16BD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0D23D2DB" w14:textId="77777777" w:rsidR="00B8698E" w:rsidRDefault="00B8698E" w:rsidP="004C6C63">
            <w:pPr>
              <w:jc w:val="center"/>
            </w:pPr>
            <w:r>
              <w:t>-</w:t>
            </w:r>
          </w:p>
        </w:tc>
        <w:tc>
          <w:tcPr>
            <w:tcW w:w="761" w:type="dxa"/>
          </w:tcPr>
          <w:p w14:paraId="325CDFA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2FFD813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50" w:type="dxa"/>
          </w:tcPr>
          <w:p w14:paraId="2B5393A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14:paraId="4054DBCA" w14:textId="77777777" w:rsidR="00B8698E" w:rsidRDefault="00B8698E" w:rsidP="004C6C63">
            <w:pPr>
              <w:jc w:val="center"/>
            </w:pPr>
            <w:r>
              <w:t>-</w:t>
            </w:r>
          </w:p>
        </w:tc>
        <w:tc>
          <w:tcPr>
            <w:tcW w:w="761" w:type="dxa"/>
          </w:tcPr>
          <w:p w14:paraId="1280B7F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6F1E4190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76C63269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2C88E526" w14:textId="77777777" w:rsidR="00B8698E" w:rsidRDefault="00B8698E" w:rsidP="004C6C63">
            <w:pPr>
              <w:jc w:val="center"/>
            </w:pPr>
            <w:r>
              <w:t>-</w:t>
            </w:r>
          </w:p>
        </w:tc>
      </w:tr>
      <w:tr w:rsidR="00B8698E" w:rsidRPr="00553187" w14:paraId="20706EB1" w14:textId="77777777" w:rsidTr="006B54A7">
        <w:tc>
          <w:tcPr>
            <w:tcW w:w="1022" w:type="dxa"/>
          </w:tcPr>
          <w:p w14:paraId="14645F60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Июль</w:t>
            </w:r>
          </w:p>
        </w:tc>
        <w:tc>
          <w:tcPr>
            <w:tcW w:w="741" w:type="dxa"/>
          </w:tcPr>
          <w:p w14:paraId="69ABA9FC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79A506A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4AFD3A44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6FB11772" w14:textId="77777777" w:rsidR="00B8698E" w:rsidRDefault="00B8698E" w:rsidP="004C6C63">
            <w:pPr>
              <w:jc w:val="center"/>
            </w:pPr>
            <w:r>
              <w:t>-</w:t>
            </w:r>
          </w:p>
        </w:tc>
        <w:tc>
          <w:tcPr>
            <w:tcW w:w="761" w:type="dxa"/>
          </w:tcPr>
          <w:p w14:paraId="77DD5AF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01F77499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50" w:type="dxa"/>
          </w:tcPr>
          <w:p w14:paraId="0D40D459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14:paraId="0B1F07BF" w14:textId="77777777" w:rsidR="00B8698E" w:rsidRDefault="00B8698E" w:rsidP="004C6C63">
            <w:pPr>
              <w:jc w:val="center"/>
            </w:pPr>
            <w:r>
              <w:t>-</w:t>
            </w:r>
          </w:p>
        </w:tc>
        <w:tc>
          <w:tcPr>
            <w:tcW w:w="761" w:type="dxa"/>
          </w:tcPr>
          <w:p w14:paraId="4078D15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7603D29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0BB2076E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47D3B916" w14:textId="77777777" w:rsidR="00B8698E" w:rsidRDefault="00B8698E" w:rsidP="004C6C63">
            <w:pPr>
              <w:jc w:val="center"/>
            </w:pPr>
            <w:r>
              <w:t>-</w:t>
            </w:r>
          </w:p>
        </w:tc>
      </w:tr>
      <w:tr w:rsidR="00B8698E" w:rsidRPr="00553187" w14:paraId="100D9468" w14:textId="77777777" w:rsidTr="006B54A7">
        <w:tc>
          <w:tcPr>
            <w:tcW w:w="1022" w:type="dxa"/>
          </w:tcPr>
          <w:p w14:paraId="14532CC8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Август</w:t>
            </w:r>
          </w:p>
        </w:tc>
        <w:tc>
          <w:tcPr>
            <w:tcW w:w="741" w:type="dxa"/>
          </w:tcPr>
          <w:p w14:paraId="55E9BC23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02E36F7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6A391A60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14:paraId="2BB5BA68" w14:textId="77777777" w:rsidR="00B8698E" w:rsidRDefault="00B8698E" w:rsidP="004C6C63">
            <w:pPr>
              <w:jc w:val="center"/>
            </w:pPr>
            <w:r>
              <w:t>-</w:t>
            </w:r>
          </w:p>
        </w:tc>
        <w:tc>
          <w:tcPr>
            <w:tcW w:w="761" w:type="dxa"/>
          </w:tcPr>
          <w:p w14:paraId="75BCF6FA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6D5BD4CC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50" w:type="dxa"/>
          </w:tcPr>
          <w:p w14:paraId="76FF793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14:paraId="41DAFEFD" w14:textId="77777777" w:rsidR="00B8698E" w:rsidRDefault="00B8698E" w:rsidP="004C6C63">
            <w:pPr>
              <w:jc w:val="center"/>
            </w:pPr>
            <w:r>
              <w:t>-</w:t>
            </w:r>
          </w:p>
        </w:tc>
        <w:tc>
          <w:tcPr>
            <w:tcW w:w="761" w:type="dxa"/>
          </w:tcPr>
          <w:p w14:paraId="0975040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69296640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744484EE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21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03AC9CF2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5128DA50" w14:textId="77777777" w:rsidTr="006B54A7">
        <w:tc>
          <w:tcPr>
            <w:tcW w:w="1022" w:type="dxa"/>
          </w:tcPr>
          <w:p w14:paraId="74031EDD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Сентябрь</w:t>
            </w:r>
          </w:p>
        </w:tc>
        <w:tc>
          <w:tcPr>
            <w:tcW w:w="741" w:type="dxa"/>
          </w:tcPr>
          <w:p w14:paraId="36C3F042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15E4E414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61" w:type="dxa"/>
          </w:tcPr>
          <w:p w14:paraId="090E8D6A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20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0E53CD30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3FF36E53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15" w:type="dxa"/>
          </w:tcPr>
          <w:p w14:paraId="78DC2F5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50" w:type="dxa"/>
          </w:tcPr>
          <w:p w14:paraId="3211A1A8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20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926" w:type="dxa"/>
          </w:tcPr>
          <w:p w14:paraId="69737D93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0EA55E8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7928FB25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3437B5E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815" w:type="dxa"/>
          </w:tcPr>
          <w:p w14:paraId="584B05C2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5DF2693C" w14:textId="77777777" w:rsidTr="006B54A7">
        <w:tc>
          <w:tcPr>
            <w:tcW w:w="1022" w:type="dxa"/>
          </w:tcPr>
          <w:p w14:paraId="274C0C0D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Октябрь</w:t>
            </w:r>
          </w:p>
        </w:tc>
        <w:tc>
          <w:tcPr>
            <w:tcW w:w="741" w:type="dxa"/>
          </w:tcPr>
          <w:p w14:paraId="2B771229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120074A8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368808A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1BBFD9CA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2A12D0E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2EE61D4B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650" w:type="dxa"/>
          </w:tcPr>
          <w:p w14:paraId="4CFE9020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926" w:type="dxa"/>
          </w:tcPr>
          <w:p w14:paraId="5CEBF936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63C4616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7FDAD0D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761" w:type="dxa"/>
          </w:tcPr>
          <w:p w14:paraId="088AA91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815" w:type="dxa"/>
          </w:tcPr>
          <w:p w14:paraId="4A84A673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6F0BD249" w14:textId="77777777" w:rsidTr="006B54A7">
        <w:tc>
          <w:tcPr>
            <w:tcW w:w="1022" w:type="dxa"/>
          </w:tcPr>
          <w:p w14:paraId="37BC0C5F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Ноябрь</w:t>
            </w:r>
          </w:p>
        </w:tc>
        <w:tc>
          <w:tcPr>
            <w:tcW w:w="741" w:type="dxa"/>
          </w:tcPr>
          <w:p w14:paraId="44336FBA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04521CE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5D2B4D5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</w:tc>
        <w:tc>
          <w:tcPr>
            <w:tcW w:w="815" w:type="dxa"/>
          </w:tcPr>
          <w:p w14:paraId="6143D042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01996E43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7627C499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650" w:type="dxa"/>
          </w:tcPr>
          <w:p w14:paraId="6EAE0DA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926" w:type="dxa"/>
          </w:tcPr>
          <w:p w14:paraId="264DBC05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0F32E044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2DD23904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8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761" w:type="dxa"/>
          </w:tcPr>
          <w:p w14:paraId="74E21DA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21986949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8698E" w:rsidRPr="00553187" w14:paraId="16963ACF" w14:textId="77777777" w:rsidTr="006B54A7">
        <w:tc>
          <w:tcPr>
            <w:tcW w:w="1022" w:type="dxa"/>
          </w:tcPr>
          <w:p w14:paraId="338F2046" w14:textId="77777777" w:rsidR="00B8698E" w:rsidRPr="0097315D" w:rsidRDefault="00B8698E" w:rsidP="004C6C63">
            <w:pPr>
              <w:tabs>
                <w:tab w:val="left" w:pos="6902"/>
              </w:tabs>
              <w:jc w:val="both"/>
            </w:pPr>
            <w:r w:rsidRPr="0097315D">
              <w:t>Декабрь</w:t>
            </w:r>
          </w:p>
        </w:tc>
        <w:tc>
          <w:tcPr>
            <w:tcW w:w="741" w:type="dxa"/>
          </w:tcPr>
          <w:p w14:paraId="14D5EAAF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6D98F976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20A7256C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17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475355F5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63157AE8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4A190D7E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50" w:type="dxa"/>
          </w:tcPr>
          <w:p w14:paraId="3E27743D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926" w:type="dxa"/>
          </w:tcPr>
          <w:p w14:paraId="0AA31D5B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2EA9F3B1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15" w:type="dxa"/>
          </w:tcPr>
          <w:p w14:paraId="48F699A7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53187">
              <w:rPr>
                <w:sz w:val="24"/>
                <w:szCs w:val="24"/>
              </w:rPr>
              <w:t>9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761" w:type="dxa"/>
          </w:tcPr>
          <w:p w14:paraId="37717908" w14:textId="77777777" w:rsidR="00B8698E" w:rsidRPr="00553187" w:rsidRDefault="00B8698E" w:rsidP="004C6C63">
            <w:pPr>
              <w:tabs>
                <w:tab w:val="left" w:pos="6902"/>
              </w:tabs>
              <w:jc w:val="center"/>
              <w:rPr>
                <w:sz w:val="24"/>
                <w:szCs w:val="24"/>
              </w:rPr>
            </w:pPr>
            <w:r w:rsidRPr="00553187">
              <w:rPr>
                <w:sz w:val="24"/>
                <w:szCs w:val="24"/>
              </w:rPr>
              <w:t>16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815" w:type="dxa"/>
          </w:tcPr>
          <w:p w14:paraId="173CE7D3" w14:textId="77777777" w:rsidR="00B8698E" w:rsidRDefault="00B8698E" w:rsidP="004C6C63">
            <w:pPr>
              <w:jc w:val="center"/>
            </w:pPr>
            <w:r w:rsidRPr="00553187">
              <w:rPr>
                <w:sz w:val="24"/>
                <w:szCs w:val="24"/>
              </w:rPr>
              <w:t>24</w:t>
            </w:r>
            <w:r w:rsidRPr="00553187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14:paraId="0CD6DEB7" w14:textId="41F75E03" w:rsidR="00E96CC2" w:rsidRDefault="00E96CC2" w:rsidP="00B8698E">
      <w:pPr>
        <w:shd w:val="clear" w:color="auto" w:fill="FFFFFF"/>
        <w:tabs>
          <w:tab w:val="left" w:pos="6902"/>
        </w:tabs>
        <w:ind w:firstLine="709"/>
        <w:jc w:val="both"/>
        <w:rPr>
          <w:sz w:val="28"/>
          <w:szCs w:val="28"/>
        </w:rPr>
      </w:pPr>
    </w:p>
    <w:p w14:paraId="4462AE75" w14:textId="1D1BCCCB" w:rsidR="008806DD" w:rsidRDefault="00DC5779" w:rsidP="00DC577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806DD" w:rsidSect="00747B1D">
      <w:pgSz w:w="11909" w:h="16834" w:code="9"/>
      <w:pgMar w:top="1134" w:right="851" w:bottom="1134" w:left="15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E5375"/>
    <w:multiLevelType w:val="hybridMultilevel"/>
    <w:tmpl w:val="D14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83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DD"/>
    <w:rsid w:val="000171BA"/>
    <w:rsid w:val="000731A6"/>
    <w:rsid w:val="000A0F53"/>
    <w:rsid w:val="000C51A2"/>
    <w:rsid w:val="0013044F"/>
    <w:rsid w:val="00140960"/>
    <w:rsid w:val="00142A22"/>
    <w:rsid w:val="0014394D"/>
    <w:rsid w:val="00144CDD"/>
    <w:rsid w:val="00152AD1"/>
    <w:rsid w:val="00182D3F"/>
    <w:rsid w:val="00187023"/>
    <w:rsid w:val="0019796B"/>
    <w:rsid w:val="001E513C"/>
    <w:rsid w:val="002135B5"/>
    <w:rsid w:val="00213978"/>
    <w:rsid w:val="002236D5"/>
    <w:rsid w:val="00230109"/>
    <w:rsid w:val="00250C9B"/>
    <w:rsid w:val="00257374"/>
    <w:rsid w:val="00270DC1"/>
    <w:rsid w:val="00276B9D"/>
    <w:rsid w:val="002B363D"/>
    <w:rsid w:val="002E0D9E"/>
    <w:rsid w:val="002F71F0"/>
    <w:rsid w:val="00330954"/>
    <w:rsid w:val="00333067"/>
    <w:rsid w:val="0038532B"/>
    <w:rsid w:val="00397A93"/>
    <w:rsid w:val="003A3E1A"/>
    <w:rsid w:val="003B27F9"/>
    <w:rsid w:val="003E7C8F"/>
    <w:rsid w:val="003F3865"/>
    <w:rsid w:val="004144E4"/>
    <w:rsid w:val="00435214"/>
    <w:rsid w:val="00444B7A"/>
    <w:rsid w:val="004736D6"/>
    <w:rsid w:val="004921C4"/>
    <w:rsid w:val="00497ABA"/>
    <w:rsid w:val="004B3019"/>
    <w:rsid w:val="004E7916"/>
    <w:rsid w:val="004F4039"/>
    <w:rsid w:val="004F4D45"/>
    <w:rsid w:val="005150C6"/>
    <w:rsid w:val="00553187"/>
    <w:rsid w:val="005A2F44"/>
    <w:rsid w:val="005B4157"/>
    <w:rsid w:val="0060126B"/>
    <w:rsid w:val="00604D0B"/>
    <w:rsid w:val="0062393A"/>
    <w:rsid w:val="006430AF"/>
    <w:rsid w:val="0065456E"/>
    <w:rsid w:val="006B54A7"/>
    <w:rsid w:val="006D5854"/>
    <w:rsid w:val="006F5CA7"/>
    <w:rsid w:val="007178E2"/>
    <w:rsid w:val="00725075"/>
    <w:rsid w:val="00747B1D"/>
    <w:rsid w:val="007752B6"/>
    <w:rsid w:val="0077781A"/>
    <w:rsid w:val="007842F5"/>
    <w:rsid w:val="007E0261"/>
    <w:rsid w:val="007E0FD8"/>
    <w:rsid w:val="007E65CC"/>
    <w:rsid w:val="007F5704"/>
    <w:rsid w:val="008155E1"/>
    <w:rsid w:val="008255D9"/>
    <w:rsid w:val="00827DBB"/>
    <w:rsid w:val="008806DD"/>
    <w:rsid w:val="008860FE"/>
    <w:rsid w:val="0089086D"/>
    <w:rsid w:val="00894CF8"/>
    <w:rsid w:val="008A235A"/>
    <w:rsid w:val="008A6169"/>
    <w:rsid w:val="008C3FD4"/>
    <w:rsid w:val="00907EBE"/>
    <w:rsid w:val="00911777"/>
    <w:rsid w:val="00916F82"/>
    <w:rsid w:val="009221DB"/>
    <w:rsid w:val="00922597"/>
    <w:rsid w:val="0096615D"/>
    <w:rsid w:val="009662D4"/>
    <w:rsid w:val="0097315D"/>
    <w:rsid w:val="00992374"/>
    <w:rsid w:val="009B20E9"/>
    <w:rsid w:val="009E7B60"/>
    <w:rsid w:val="009F7839"/>
    <w:rsid w:val="009F799A"/>
    <w:rsid w:val="00A103EA"/>
    <w:rsid w:val="00A1088B"/>
    <w:rsid w:val="00A23849"/>
    <w:rsid w:val="00A30607"/>
    <w:rsid w:val="00A40DEE"/>
    <w:rsid w:val="00A47F1A"/>
    <w:rsid w:val="00AC7A46"/>
    <w:rsid w:val="00B24AC0"/>
    <w:rsid w:val="00B34A42"/>
    <w:rsid w:val="00B5796A"/>
    <w:rsid w:val="00B6516F"/>
    <w:rsid w:val="00B8698E"/>
    <w:rsid w:val="00BF561B"/>
    <w:rsid w:val="00C07457"/>
    <w:rsid w:val="00C34E1F"/>
    <w:rsid w:val="00C52D8A"/>
    <w:rsid w:val="00C54ACB"/>
    <w:rsid w:val="00C87BF6"/>
    <w:rsid w:val="00CD5BAD"/>
    <w:rsid w:val="00CE3061"/>
    <w:rsid w:val="00D03F93"/>
    <w:rsid w:val="00D4669B"/>
    <w:rsid w:val="00D75350"/>
    <w:rsid w:val="00D764F6"/>
    <w:rsid w:val="00D97C3B"/>
    <w:rsid w:val="00DC0924"/>
    <w:rsid w:val="00DC5779"/>
    <w:rsid w:val="00DD5C9D"/>
    <w:rsid w:val="00DF50D9"/>
    <w:rsid w:val="00E12CE1"/>
    <w:rsid w:val="00E41B79"/>
    <w:rsid w:val="00E4426C"/>
    <w:rsid w:val="00E61D05"/>
    <w:rsid w:val="00E80A3A"/>
    <w:rsid w:val="00E96CC2"/>
    <w:rsid w:val="00EC13E5"/>
    <w:rsid w:val="00ED2665"/>
    <w:rsid w:val="00EE717E"/>
    <w:rsid w:val="00F21B29"/>
    <w:rsid w:val="00F43989"/>
    <w:rsid w:val="00F46102"/>
    <w:rsid w:val="00F47957"/>
    <w:rsid w:val="00FD043F"/>
    <w:rsid w:val="00FE0EBA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3FF7D"/>
  <w15:docId w15:val="{6795CF53-881F-4C84-83D1-786DD93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126B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5350"/>
  </w:style>
  <w:style w:type="character" w:customStyle="1" w:styleId="apple-converted-space">
    <w:name w:val="apple-converted-space"/>
    <w:basedOn w:val="a0"/>
    <w:rsid w:val="00D75350"/>
  </w:style>
  <w:style w:type="character" w:styleId="a6">
    <w:name w:val="Hyperlink"/>
    <w:basedOn w:val="a0"/>
    <w:uiPriority w:val="99"/>
    <w:semiHidden/>
    <w:unhideWhenUsed/>
    <w:rsid w:val="00D75350"/>
    <w:rPr>
      <w:color w:val="0000FF"/>
      <w:u w:val="single"/>
    </w:rPr>
  </w:style>
  <w:style w:type="table" w:styleId="a7">
    <w:name w:val="Table Grid"/>
    <w:basedOn w:val="a1"/>
    <w:locked/>
    <w:rsid w:val="0097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AE0DC-5194-45F9-AA38-87D8685C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ГОУВОП "Сыктывкарский государственный университет"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2024-12-26T08:07:00Z</cp:lastPrinted>
  <dcterms:created xsi:type="dcterms:W3CDTF">2024-12-26T07:05:00Z</dcterms:created>
  <dcterms:modified xsi:type="dcterms:W3CDTF">2024-12-26T08:08:00Z</dcterms:modified>
</cp:coreProperties>
</file>