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947D" w14:textId="77777777" w:rsidR="00DB5CF5" w:rsidRDefault="00DB5CF5" w:rsidP="00E92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03CCE1" w14:textId="79A34992" w:rsidR="000B7528" w:rsidRPr="000B7528" w:rsidRDefault="00DB5CF5" w:rsidP="00DB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CF5">
        <w:rPr>
          <w:noProof/>
        </w:rPr>
        <w:drawing>
          <wp:inline distT="0" distB="0" distL="0" distR="0" wp14:anchorId="4E9C7E57" wp14:editId="1CD982AF">
            <wp:extent cx="5940425" cy="1609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55D7A70F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0C3B0" w14:textId="4E6A2C98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  <w:r w:rsidR="006323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gramStart"/>
      <w:r w:rsidR="006323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4C7E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</w:t>
      </w:r>
      <w:proofErr w:type="gramEnd"/>
      <w:r w:rsidR="004C7E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проект)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5B7752" w14:textId="03801439" w:rsidR="004C7E40" w:rsidRDefault="004C7E40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______2021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6B7A309" w14:textId="2C289EA4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71967" w14:textId="77777777" w:rsidR="00D54777" w:rsidRDefault="00FF308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5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</w:t>
      </w:r>
      <w:proofErr w:type="gramEnd"/>
      <w:r w:rsidR="00D5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Правила благоустройства</w:t>
      </w:r>
    </w:p>
    <w:p w14:paraId="3BA9B16A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14:paraId="674D0DA6" w14:textId="5768F46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утвержденные решением Собрания депутатов </w:t>
      </w:r>
    </w:p>
    <w:p w14:paraId="45834132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14:paraId="1915B353" w14:textId="12118761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16.08.2018г. № 125</w:t>
      </w:r>
    </w:p>
    <w:p w14:paraId="7452A104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00112" w14:textId="36C44D6E" w:rsidR="00D746BC" w:rsidRDefault="00994626" w:rsidP="0023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8A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8C9" w:rsidRP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пунктом 25 частью 1 статьи 16 Федерального закона от 06.10.2003 N 131-ФЗ "Об общих принципах организации местного самоуправления в Российской Федерации"</w:t>
      </w:r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изменениями), руководствуясь пунктом 21 статьи  24 Устава муниципального образования городского поселения «</w:t>
      </w:r>
      <w:proofErr w:type="spellStart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</w:t>
      </w:r>
      <w:r w:rsidRPr="00994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обеспечения надлежащего экологического состояния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4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1EDDAD3F" w14:textId="13475B8E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B86B807" w14:textId="77777777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1D14E584" w14:textId="7AF25B5B" w:rsidR="00D746BC" w:rsidRDefault="00D746BC" w:rsidP="00D7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Внести изменения в Правила благоустройства территории городского поселения «</w:t>
      </w:r>
      <w:proofErr w:type="spellStart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утвержденные решением Собрания депутатов городского поселения «</w:t>
      </w:r>
      <w:proofErr w:type="spellStart"/>
      <w:proofErr w:type="gramStart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»  от</w:t>
      </w:r>
      <w:proofErr w:type="gramEnd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16.08.2018г. № 125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</w:p>
    <w:p w14:paraId="4C1918DD" w14:textId="0996B9DF" w:rsidR="00D746BC" w:rsidRDefault="00D746BC" w:rsidP="00EF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1.1. пункт </w:t>
      </w:r>
      <w:r w:rsidR="005E552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1 дополнить подпункт</w:t>
      </w:r>
      <w:r w:rsidR="003A7307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FA43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A430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A7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11)</w:t>
      </w:r>
      <w:r w:rsidR="00FA43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14:paraId="298E4365" w14:textId="4DDF741E" w:rsidR="004C7E40" w:rsidRDefault="004C7E40" w:rsidP="00EF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«8)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Вывеска - это информационная конструкция, размещаемая на фасадах здания, строения, сооружения, включая витрины и окна, (далее также - фасад здания, фасад)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Закона Российской Федерации от 07.02.1992 N 2300-1 "О защите прав потребителей": фирменное наименование (наименование) организации, место ее нахождения (адрес) и режим ее работы.</w:t>
      </w:r>
    </w:p>
    <w:p w14:paraId="5BAC96D7" w14:textId="4778BC21" w:rsidR="004C7E40" w:rsidRPr="004C7E40" w:rsidRDefault="004C7E4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</w:t>
      </w:r>
      <w:r w:rsidR="00D74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дизайн-код - свод правил по формированию стилистически единой,</w:t>
      </w:r>
    </w:p>
    <w:p w14:paraId="40E523FD" w14:textId="1A49EB1F" w:rsidR="005D4494" w:rsidRDefault="004C7E4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комфортной и безопасной городской среды, включающий правила оформления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информационных, рекламных конструкций, фасадов зданий,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объектов, малых архитектурных форм и иных элементов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благоустройства, являющихся обязательными к применению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176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9F0822D" w14:textId="77777777" w:rsidR="003A7307" w:rsidRDefault="0091769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</w:t>
      </w:r>
      <w:r w:rsidRPr="00917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6FAD" w:rsidRPr="00AF6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Зеленая зона" фасада здания </w:t>
      </w:r>
      <w:proofErr w:type="gramStart"/>
      <w:r w:rsidR="00AF6FAD" w:rsidRPr="00AF6FAD">
        <w:rPr>
          <w:rFonts w:ascii="Times New Roman" w:hAnsi="Times New Roman" w:cs="Times New Roman"/>
          <w:bCs/>
          <w:color w:val="000000"/>
          <w:sz w:val="28"/>
          <w:szCs w:val="28"/>
        </w:rPr>
        <w:t>- это</w:t>
      </w:r>
      <w:proofErr w:type="gramEnd"/>
      <w:r w:rsidR="00AF6FAD" w:rsidRPr="00AF6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специальная область фасада здания, не занятая декоративными элементами фасада здания и инженерным оборудованием здания, определяемая для размещения вывески</w:t>
      </w:r>
      <w:r w:rsidR="00AF6FA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2481F399" w14:textId="77777777" w:rsidR="003A7307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 </w:t>
      </w:r>
      <w:r w:rsidRPr="005F034D">
        <w:rPr>
          <w:rFonts w:ascii="Times New Roman" w:hAnsi="Times New Roman" w:cs="Times New Roman"/>
          <w:bCs/>
          <w:color w:val="000000"/>
          <w:sz w:val="28"/>
          <w:szCs w:val="28"/>
        </w:rPr>
        <w:t>Витрина — это остеклённая часть экстерьера магазина, торгового комплекса, другого объекта торговли, которая даёт возможность видеть со стороны улицы экспозицию товара внутри помещения.</w:t>
      </w:r>
    </w:p>
    <w:p w14:paraId="1BCCB5A0" w14:textId="78AAC500" w:rsidR="004C7E40" w:rsidRDefault="00AF6FAD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6F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1.2. раздел </w:t>
      </w:r>
      <w:proofErr w:type="gramStart"/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 w:rsidR="00B9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</w:t>
      </w:r>
      <w:proofErr w:type="gramEnd"/>
      <w:r w:rsidR="00B9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новой</w:t>
      </w:r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14:paraId="4A548344" w14:textId="7F3CAE9F" w:rsidR="00B9704B" w:rsidRDefault="00B9704B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«Раздел 6. Правила размещения вывесок и оформление витрин.</w:t>
      </w:r>
    </w:p>
    <w:p w14:paraId="560417D3" w14:textId="4900943D" w:rsidR="00202D06" w:rsidRDefault="00202D06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1.Установка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информационных </w:t>
      </w:r>
      <w:r w:rsidR="00B41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рекламных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конструкций </w:t>
      </w:r>
      <w:r w:rsidR="00B41FDA">
        <w:rPr>
          <w:rFonts w:ascii="Times New Roman" w:hAnsi="Times New Roman" w:cs="Times New Roman"/>
          <w:bCs/>
          <w:color w:val="000000"/>
          <w:sz w:val="28"/>
          <w:szCs w:val="28"/>
        </w:rPr>
        <w:t>на фасадах зданий, строений, сооружений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41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иных видов элементов благоустройства осуществляется в соответствии с  требованиями настоящих Правил, требованиями Дизайн-кода для информационных и рекламных конструкций. (приложение № 1).</w:t>
      </w:r>
    </w:p>
    <w:p w14:paraId="3643B8EF" w14:textId="42FF1F72" w:rsidR="000D4DE5" w:rsidRDefault="000D4DE5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4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 наружная реклама должна вписываться в архитектурный облик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</w:t>
      </w:r>
      <w:r w:rsidRPr="000D4DE5">
        <w:rPr>
          <w:rFonts w:ascii="Times New Roman" w:hAnsi="Times New Roman" w:cs="Times New Roman"/>
          <w:bCs/>
          <w:color w:val="000000"/>
          <w:sz w:val="28"/>
          <w:szCs w:val="28"/>
        </w:rPr>
        <w:t>, не портить гражданам обзор,</w:t>
      </w:r>
      <w:r w:rsidR="00863D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DE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соответствовать техническим требованиям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FFCE5FD" w14:textId="1B23DE19" w:rsidR="00B41FDA" w:rsidRDefault="00B41FDA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D4DE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зданиях, имеющих статус объектов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культурного  наследия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выявленных объектов культурного наследия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>, размещение  информации и их установка должны проводиться в соответствии</w:t>
      </w:r>
      <w:r w:rsidR="000D4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законодательством Российской Федерации и законодательством Псковской области об объектах культурного наследия. </w:t>
      </w:r>
    </w:p>
    <w:p w14:paraId="4964A812" w14:textId="6A8E2669" w:rsidR="002E2150" w:rsidRDefault="000D4DE5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>6.2. Вы</w:t>
      </w:r>
      <w:r w:rsidR="0028441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>еска раз</w:t>
      </w:r>
      <w:r w:rsidR="00284417">
        <w:rPr>
          <w:rFonts w:ascii="Times New Roman" w:hAnsi="Times New Roman" w:cs="Times New Roman"/>
          <w:bCs/>
          <w:color w:val="000000"/>
          <w:sz w:val="28"/>
          <w:szCs w:val="28"/>
        </w:rPr>
        <w:t>мещается в «зеленой зоне» фасада здания.</w:t>
      </w:r>
    </w:p>
    <w:p w14:paraId="4B5CD32D" w14:textId="77777777" w:rsidR="002E2150" w:rsidRPr="002E2150" w:rsidRDefault="002E2150" w:rsidP="002E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150">
        <w:rPr>
          <w:rFonts w:ascii="Times New Roman" w:hAnsi="Times New Roman" w:cs="Times New Roman"/>
          <w:bCs/>
          <w:color w:val="000000"/>
          <w:sz w:val="28"/>
          <w:szCs w:val="28"/>
        </w:rPr>
        <w:t>"Зеленая зона" фасада нежилого здания определяется на фасаде здания, а также ниже планировочной отметки земли (в случае расположения административных, производственных и торговых помещений в цокольных и</w:t>
      </w:r>
    </w:p>
    <w:p w14:paraId="431E2F87" w14:textId="77777777" w:rsidR="002E2150" w:rsidRPr="002E2150" w:rsidRDefault="002E2150" w:rsidP="002E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150">
        <w:rPr>
          <w:rFonts w:ascii="Times New Roman" w:hAnsi="Times New Roman" w:cs="Times New Roman"/>
          <w:bCs/>
          <w:color w:val="000000"/>
          <w:sz w:val="28"/>
          <w:szCs w:val="28"/>
        </w:rPr>
        <w:t>подвальных этажах здания).</w:t>
      </w:r>
    </w:p>
    <w:p w14:paraId="5D4BBC26" w14:textId="2C2260C4" w:rsidR="002E2150" w:rsidRDefault="002E2150" w:rsidP="002E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150">
        <w:rPr>
          <w:rFonts w:ascii="Times New Roman" w:hAnsi="Times New Roman" w:cs="Times New Roman"/>
          <w:bCs/>
          <w:color w:val="000000"/>
          <w:sz w:val="28"/>
          <w:szCs w:val="28"/>
        </w:rPr>
        <w:tab/>
        <w:t>"Зеленая зона" фасада многоквартирного дома, где на первом этаже расположены нежилые помещения, определяется исключительно между первым и вторым этажами здания.</w:t>
      </w:r>
    </w:p>
    <w:p w14:paraId="20DA9A33" w14:textId="7E397F81" w:rsidR="002E2150" w:rsidRDefault="002E215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«Зеленая зона</w:t>
      </w:r>
      <w:r w:rsidR="00C2315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определена внутри арочного проема, где допускается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 плоских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вывесок.</w:t>
      </w:r>
    </w:p>
    <w:p w14:paraId="70430F19" w14:textId="3D94B3D4" w:rsidR="00284417" w:rsidRDefault="002E215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E3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4417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места расположения «зеленой зоны» на фасаде здания, места расположения вывески в пределах «зеленой зоны» осуществляется в соответствии с Дизайн-кодом.</w:t>
      </w:r>
    </w:p>
    <w:p w14:paraId="6D0D8E69" w14:textId="17919610" w:rsidR="004E3C67" w:rsidRDefault="002E215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6.3.</w:t>
      </w:r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Применительно к вопросу сохранения, использования, популяризации и государственной охраны объектов культурного наследия в целях установления требований к размещению информационных конструкций территория городского поселения «</w:t>
      </w:r>
      <w:proofErr w:type="spellStart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условно делится на типовую </w:t>
      </w:r>
      <w:proofErr w:type="gramStart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>и  историческую</w:t>
      </w:r>
      <w:proofErr w:type="gramEnd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зоны.</w:t>
      </w:r>
    </w:p>
    <w:p w14:paraId="0CC7A806" w14:textId="17556AF6" w:rsidR="00D277E1" w:rsidRDefault="00D277E1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К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исторической  зоне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относится территория, определяемая в соответствии с законодательством Российской Федерации, законодательством Псковской области об охране объектов  культурного наследия.</w:t>
      </w:r>
    </w:p>
    <w:p w14:paraId="42F51F5B" w14:textId="4614EF58" w:rsidR="00D277E1" w:rsidRDefault="00D277E1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Территория городского поселения, за исключением территории, относящейся к исторической зоне, относится к типовой зоне.</w:t>
      </w:r>
    </w:p>
    <w:p w14:paraId="4CC231D3" w14:textId="56B885BD" w:rsidR="00D277E1" w:rsidRDefault="00D277E1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исторической зоне устанавливаются следующие виды информационных конструкций:</w:t>
      </w:r>
    </w:p>
    <w:p w14:paraId="54F14982" w14:textId="0AD9F1AA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 без подложки</w:t>
      </w:r>
    </w:p>
    <w:p w14:paraId="479DE229" w14:textId="65EB4788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Панель-кронштейны всех видов и вариантов исполнения, </w:t>
      </w:r>
    </w:p>
    <w:p w14:paraId="0EFA0D59" w14:textId="12542D5B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кроме невидимого крепления вплотную.</w:t>
      </w:r>
    </w:p>
    <w:p w14:paraId="29DEC9A1" w14:textId="7E8F8EA7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таблички и указатели всех видов.</w:t>
      </w:r>
    </w:p>
    <w:p w14:paraId="62E9E51A" w14:textId="33B94120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Временное оформление витрин и окон 1-х и 2-х этажей.</w:t>
      </w:r>
    </w:p>
    <w:p w14:paraId="4206F874" w14:textId="43128265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Постоянное оформление витрин без подложки.</w:t>
      </w:r>
    </w:p>
    <w:p w14:paraId="20764419" w14:textId="4E2539F9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 для подвальных помещений.</w:t>
      </w:r>
    </w:p>
    <w:p w14:paraId="741F3145" w14:textId="3E10AA3B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Панель на опоре для подвальных помещений</w:t>
      </w:r>
    </w:p>
    <w:p w14:paraId="205F77C5" w14:textId="77777777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3D177772" w14:textId="4AF004D9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В типовой зоне устанавливаются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следующие  виды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информационных  конструкций: </w:t>
      </w:r>
    </w:p>
    <w:p w14:paraId="7146CEED" w14:textId="091DD5F2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вывески.</w:t>
      </w:r>
    </w:p>
    <w:p w14:paraId="447D50EF" w14:textId="3319CAD9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Панель-кронштейны.</w:t>
      </w:r>
    </w:p>
    <w:p w14:paraId="1696BDF7" w14:textId="7070FC2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таблички и указатели всех видов.</w:t>
      </w:r>
    </w:p>
    <w:p w14:paraId="300257BE" w14:textId="2FA8DE2B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Временное оформление витрин 1-х и 2-х этажей.</w:t>
      </w:r>
    </w:p>
    <w:p w14:paraId="64ECD18A" w14:textId="594FF3BD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Постоянное оформление витрин.</w:t>
      </w:r>
    </w:p>
    <w:p w14:paraId="6C2F79D7" w14:textId="6157E77F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 для подвальных помещений.</w:t>
      </w:r>
    </w:p>
    <w:p w14:paraId="74621DB8" w14:textId="117C412F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Панель на опоре для подвальных помещений.</w:t>
      </w:r>
    </w:p>
    <w:p w14:paraId="731B1C58" w14:textId="09828E58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Лайтбоксы.</w:t>
      </w:r>
    </w:p>
    <w:p w14:paraId="709B8E46" w14:textId="265D016D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Не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допускается  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 исторической и типовой зонах) использование следующих видов информационных конструкций:</w:t>
      </w:r>
    </w:p>
    <w:p w14:paraId="77088289" w14:textId="3066B0B4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Крышные конструкции.</w:t>
      </w:r>
    </w:p>
    <w:p w14:paraId="1C84C81E" w14:textId="464D9F77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Крупногабаритные панель- кронштейны.</w:t>
      </w:r>
    </w:p>
    <w:p w14:paraId="2CFDF49A" w14:textId="58F1F74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флаги.</w:t>
      </w:r>
    </w:p>
    <w:p w14:paraId="259D7949" w14:textId="54DB6A32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Баннеры на фасаде.</w:t>
      </w:r>
    </w:p>
    <w:p w14:paraId="2542A7FC" w14:textId="1EDFF4A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пристройки.</w:t>
      </w:r>
    </w:p>
    <w:p w14:paraId="09332672" w14:textId="4E36C1DB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proofErr w:type="spellStart"/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Штендеры</w:t>
      </w:r>
      <w:proofErr w:type="spellEnd"/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0A56AA3A" w14:textId="7CC002E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Конструкции на ограждениях.</w:t>
      </w:r>
    </w:p>
    <w:p w14:paraId="39CD1922" w14:textId="54F77D84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В исторической зоне территории городского поселения также не допускается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использование  б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аннер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</w:t>
      </w:r>
      <w:proofErr w:type="gramEnd"/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на колоннах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6570EB35" w14:textId="71FEBD10" w:rsidR="00B95BB5" w:rsidRPr="00B95BB5" w:rsidRDefault="00D277E1" w:rsidP="00B9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6.4. Выбор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информационной </w:t>
      </w:r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конструкции</w:t>
      </w:r>
      <w:proofErr w:type="spellEnd"/>
      <w:proofErr w:type="gram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и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дизайн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вывески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следует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осуществлять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с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учетом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особенностей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архитектуры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здания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.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Стиль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вывески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должен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сочетаться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с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окружающей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городской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средой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.</w:t>
      </w:r>
    </w:p>
    <w:p w14:paraId="35970553" w14:textId="56462D86" w:rsidR="00D277E1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>Вывески, размещенные на одном фасаде здания, должны быть выполнены в одной цветовой гамме и из одного материала.</w:t>
      </w:r>
    </w:p>
    <w:p w14:paraId="5D4D41AC" w14:textId="5019FE91" w:rsidR="00B95BB5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Не допускается самовольно сооружать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надстройки 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фасаде здания            (балконы, выступы и другие элементы) для размещения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размещения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вывесок на таких надстройках.</w:t>
      </w:r>
    </w:p>
    <w:p w14:paraId="1047DDD1" w14:textId="3C0BDBCA" w:rsidR="00B95BB5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</w:r>
      <w:bookmarkStart w:id="0" w:name="_Hlk72244166"/>
      <w:r w:rsidR="00E0031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bookmarkEnd w:id="0"/>
    <w:p w14:paraId="66A56E3D" w14:textId="14C2CDA3" w:rsidR="00B95BB5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ab/>
        <w:t>В пределах витрин и окон здания допускается размещение маркизы, которые не должны закрывать более   тридцати процентов витрин и окон.</w:t>
      </w:r>
    </w:p>
    <w:p w14:paraId="7CFD7C24" w14:textId="2A0BBB20" w:rsidR="00E00315" w:rsidRPr="00E00315" w:rsidRDefault="00E00315" w:rsidP="00E0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</w:r>
      <w:r w:rsidRPr="00E0031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Для изготовления вывесок не допускается использовать материалы, быстро приходящие в негодность.</w:t>
      </w:r>
    </w:p>
    <w:p w14:paraId="0AF2734E" w14:textId="0EC1A40A" w:rsidR="00D277E1" w:rsidRPr="00D277E1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Вывески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  витрины</w:t>
      </w:r>
      <w:proofErr w:type="gramEnd"/>
      <w:r w:rsidR="00E0031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 а также маркизы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должны содержаться в чистоте, не иметь механических повреждений, не содержать дополнительных элементов – наклеенных объявлений, нанесенных граффити.</w:t>
      </w:r>
    </w:p>
    <w:p w14:paraId="46B79BB1" w14:textId="35BEC4DD" w:rsidR="005F034D" w:rsidRPr="005F034D" w:rsidRDefault="00E00315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ab/>
      </w:r>
      <w:r w:rsidR="003A7307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>6.5</w:t>
      </w:r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должна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быть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расположена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пределах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"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зеленой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зоны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"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здания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Допускается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выносить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пределы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"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зеленой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зоны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"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отдельные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элементы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надписи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.</w:t>
      </w:r>
    </w:p>
    <w:p w14:paraId="0CDCA9E6" w14:textId="4C91730E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ab/>
      </w:r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В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пределах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"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зеленой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зоны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"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можно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размещать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одну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или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несколько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вывесок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размещении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новой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здания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следует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учитывать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расположение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размер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существующих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вывесок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таком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.</w:t>
      </w:r>
    </w:p>
    <w:p w14:paraId="086E92CE" w14:textId="02F7C35F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ab/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Каждый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элемент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должен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быть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выровнен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по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архитектурным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элементам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здания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.</w:t>
      </w:r>
    </w:p>
    <w:p w14:paraId="231ED91D" w14:textId="27E24D78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ab/>
        <w:t>6.6</w:t>
      </w:r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bookmarkStart w:id="1" w:name="_Hlk71900516"/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 xml:space="preserve">Постоянное </w:t>
      </w:r>
      <w:bookmarkEnd w:id="1"/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формление витрин с вывеской в витрине или на витрине (витринная вывеска) применяется в том случае, когда нет возможности установить вывеску на фасаде. </w:t>
      </w:r>
    </w:p>
    <w:p w14:paraId="717BE342" w14:textId="63165094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случае проведения мероприятий на предприятиях торговли (акции и скидки, распродажи, другие мероприятия) допускается временное оформление витрины.</w:t>
      </w:r>
    </w:p>
    <w:p w14:paraId="38CA3DE2" w14:textId="2FC2AAC5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Временное оформление витрины допускается на срок проведения таких мероприятий.</w:t>
      </w:r>
    </w:p>
    <w:p w14:paraId="41B4D7F3" w14:textId="5A1E078E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Временное оформление витрины – это нанесение информации с внешней стороны остекления витрины при условии, что данная информация не занимает более 30% всей площади витрины.</w:t>
      </w:r>
    </w:p>
    <w:p w14:paraId="51CD5EBE" w14:textId="4D14B112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Заклеенные витрины (глухие витрины) допустимы только в том случае, если в здании ведутся ремонтные работы.</w:t>
      </w:r>
    </w:p>
    <w:p w14:paraId="4EB87437" w14:textId="6723D694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6.7.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В случае если на фасаде здания размещены памятные знаки и(или) мемориальные доски, установленные по решению государственных органов и органов местного самоуправления, размещение вывесок осуществляется на расстоянии не менее 2-х метров от памятных знаков и(или) мемориальных досок, расположенных на одном фасаде здания.</w:t>
      </w:r>
    </w:p>
    <w:p w14:paraId="154F4FFA" w14:textId="5D352368" w:rsidR="005F034D" w:rsidRPr="005F034D" w:rsidRDefault="00F030EF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6.8.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Не допускается размещение вывески на фасаде здания в следующих случаях: </w:t>
      </w:r>
    </w:p>
    <w:p w14:paraId="1EBBF62D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если размещение вывески создаёт опасность причинения вреда жизни или здоровью людей, имуществу физических или юридических лиц, государственному или муниципальному имуществу, препятствия для прохода пешеходов и осуществления механизированной уборки улиц и тротуаров;</w:t>
      </w:r>
    </w:p>
    <w:p w14:paraId="2BDFD359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2) если размещение вывески в ходе работ по её монтажу и демонтажу повлечёт уничтожение элементов и оборудования фасада здания; </w:t>
      </w:r>
    </w:p>
    <w:p w14:paraId="44BBBD3F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3) на местах, перекрывающих знаки адресации.</w:t>
      </w:r>
    </w:p>
    <w:p w14:paraId="7157F166" w14:textId="250EDB13" w:rsidR="005F034D" w:rsidRPr="005F034D" w:rsidRDefault="00F030EF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6.9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. Место расположения вывески на фасаде здания, включающее место расположения «зеленой зоны» на фасаде и место расположения информационной конструкции в пределах «зеленой зоны», а также эскиз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 xml:space="preserve">вывески согласовывается </w:t>
      </w:r>
      <w:proofErr w:type="gram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с  Администрацией</w:t>
      </w:r>
      <w:proofErr w:type="gram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городского поселения «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 в части соответствия требованиям Дизайн-кода.</w:t>
      </w:r>
    </w:p>
    <w:p w14:paraId="55D4DC40" w14:textId="7845D370" w:rsidR="005F034D" w:rsidRPr="005F034D" w:rsidRDefault="00F030EF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C547B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6.10.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Лицо, заинтересованное в размещении вывески на фасаде здания, (заявитель) обращается в городское поселение «</w:t>
      </w:r>
      <w:proofErr w:type="spellStart"/>
      <w:r w:rsidR="00C547B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с заявлением о согласовании места расположения вывески на фасаде здания и эскиза вывески с приложением следующих документов:</w:t>
      </w:r>
    </w:p>
    <w:p w14:paraId="6212696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графический материал, отображающий фасад здания, - в 2-х экземплярах;</w:t>
      </w:r>
    </w:p>
    <w:p w14:paraId="776177D1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2) эскиз вывески в цветном изображении.</w:t>
      </w:r>
    </w:p>
    <w:p w14:paraId="713E750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Графическим материалом, отображающим фасад здания, является отображение фасада здания, содержащееся в любом из следующих документов:</w:t>
      </w:r>
    </w:p>
    <w:p w14:paraId="041B6662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в проектной документации, подготовленной в соответствии с постановлением Правительства Российской Федерации от 16.02.2008 N 87 «О составе разделов проектной документации и требованиях к их содержанию»;</w:t>
      </w:r>
    </w:p>
    <w:p w14:paraId="2A3367F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2) в паспорте фасада, который является составной частью технической документации многоквартирного дома, указанной в «ГОСТ Р 56192-2014. 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требования»;</w:t>
      </w:r>
    </w:p>
    <w:p w14:paraId="11272DB8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3) в колерном паспорте фасада, подготовленном в соответствии с Постановлением Госстроя Российской Федерации от 27.09.2003 N 170 «Об </w:t>
      </w:r>
      <w:proofErr w:type="gramStart"/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утверждении Правил</w:t>
      </w:r>
      <w:proofErr w:type="gramEnd"/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и норм технической эксплуатации жилищного фонда».  </w:t>
      </w:r>
    </w:p>
    <w:p w14:paraId="2711A2EB" w14:textId="729312B9" w:rsidR="005F034D" w:rsidRDefault="00C547B2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14:paraId="0F422524" w14:textId="55747BB5" w:rsidR="00E00315" w:rsidRPr="005F034D" w:rsidRDefault="00E00315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 xml:space="preserve">Эскиз вывески должен </w:t>
      </w:r>
      <w:proofErr w:type="gram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быть  выполнен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в соответствии с требованиями Дизайн-кода.</w:t>
      </w:r>
    </w:p>
    <w:p w14:paraId="6AA3D840" w14:textId="5F5F53B9" w:rsidR="005F034D" w:rsidRPr="005F034D" w:rsidRDefault="00C547B2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На одном экземпляре приложенного к заявлению графического материала должно быть отображено испрашиваемое заявителем место расположения вывески на фасаде, второй экземпляр – без отображения места вывески («чистый»). </w:t>
      </w:r>
    </w:p>
    <w:p w14:paraId="2AAC0903" w14:textId="4AD05084" w:rsidR="005F034D" w:rsidRPr="005F034D" w:rsidRDefault="00C547B2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6.11.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Администрация городского поселения «</w:t>
      </w:r>
      <w:proofErr w:type="spellStart"/>
      <w:proofErr w:type="gram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 не</w:t>
      </w:r>
      <w:proofErr w:type="gram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позднее </w:t>
      </w:r>
      <w:r w:rsidR="00E0031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30 дней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со дня поступления заявления, указанного в пункте </w:t>
      </w:r>
      <w:r w:rsidR="00E0031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6.10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настоящего раздела, направляет заявителю письменный ответ о согласовании места расположения вывески на фасаде здания и эскиза вывески с приложением заверенных печатью  Администрации городского поселения «</w:t>
      </w:r>
      <w:proofErr w:type="spellStart"/>
      <w:r w:rsidR="00885E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</w:t>
      </w:r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: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14:paraId="24E271F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эскиза вывески;</w:t>
      </w:r>
    </w:p>
    <w:p w14:paraId="1E39C05B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2) одного экземпляра графического материала (из двух представленных заявителем), отображающего фасад здания:</w:t>
      </w:r>
    </w:p>
    <w:p w14:paraId="2895376E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а) графический материал, на котором отображено испрашиваемое заявителем место расположения вывески на фасаде, в случае если такое место расположения соответствует Дизайн-коду; </w:t>
      </w:r>
    </w:p>
    <w:p w14:paraId="7F7C3EAA" w14:textId="54EF15FC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б) графический материал, на котором специалистом Администрации городского поселения «</w:t>
      </w:r>
      <w:proofErr w:type="spellStart"/>
      <w:r w:rsidR="00885E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» отображено допустимое место расположения вывески на фасаде в соответствии с Дизайн-кодом, в случае </w:t>
      </w: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>если испрашиваемое заявителем место расположения вывески на фасаде не соответствует Дизайн-коду.</w:t>
      </w:r>
    </w:p>
    <w:p w14:paraId="5C7CF971" w14:textId="394750C0" w:rsid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В случае несоответствия эскиза вывески требованиям Дизайн-кода </w:t>
      </w:r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Администрация городского поселения «</w:t>
      </w:r>
      <w:proofErr w:type="spellStart"/>
      <w:proofErr w:type="gramStart"/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»   </w:t>
      </w:r>
      <w:proofErr w:type="gramEnd"/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течении 30 дней со дня поступления заявления, указанного ы пункте 6.10. настоящего раздела, направляет заявителю письменный ответ об отказе в согласовании места расположения вывески на фасаде здания и эскиза вывески.</w:t>
      </w: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14:paraId="7FF19908" w14:textId="62AB75BF" w:rsidR="001A139E" w:rsidRPr="005F034D" w:rsidRDefault="001A139E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 xml:space="preserve"> В случае, если здание, строение, сооружение расположено в исторической зоне территории, Администрация городского поселения «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дополнительно в течении 30 дней со дня поступления заявления, указанного в пункте 6.10. настоящего раздела, согласовывает место расположения вывески на фасаде здания и эскиз вывески с органом исполнительной власти области, уполномоченным в области сохранения, использования, популяризации и государственной охраны объектов культурного наследия (Комитетом по охране объектов культурного наследия Псковской области).</w:t>
      </w:r>
    </w:p>
    <w:p w14:paraId="417A3D4A" w14:textId="69CA6771" w:rsidR="005F034D" w:rsidRDefault="00756CAC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6.12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. Не подлежит согласованию размещение на фасаде здания и эскиз отдельных видов вывесок, предусмотренных Дизайн-кодом в разделе «Вывески, не требующие согласования».</w:t>
      </w:r>
    </w:p>
    <w:p w14:paraId="098E268A" w14:textId="06BFDF26" w:rsidR="005F034D" w:rsidRPr="005F034D" w:rsidRDefault="00756CAC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6.13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Правила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установленные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настоящем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разделе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применяются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к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вновь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размещаемым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вывескам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.</w:t>
      </w:r>
    </w:p>
    <w:p w14:paraId="4D3C464C" w14:textId="7028ECDB" w:rsidR="004352B3" w:rsidRDefault="00756CAC" w:rsidP="007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ab/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Ранее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размещенные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вывески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должны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быть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приведены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соответствие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shd w:val="clear" w:color="auto" w:fill="FFFFFF"/>
          <w:lang w:val="de-DE"/>
        </w:rPr>
        <w:t xml:space="preserve">с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shd w:val="clear" w:color="auto" w:fill="FFFFFF"/>
          <w:lang w:val="de-DE"/>
        </w:rPr>
        <w:t>Дизайн-кодом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после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вступления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силу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П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равил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благоустройства</w:t>
      </w:r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территории городского поселения «</w:t>
      </w:r>
      <w:proofErr w:type="spellStart"/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настоящей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proofErr w:type="gram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редакции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</w:t>
      </w:r>
      <w:proofErr w:type="gram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течение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двух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лет</w:t>
      </w:r>
      <w:proofErr w:type="spellEnd"/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».</w:t>
      </w:r>
      <w:r w:rsidR="00AF6FAD" w:rsidRPr="00AF6FA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br/>
      </w:r>
      <w:r w:rsidR="00AF6FA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</w:p>
    <w:p w14:paraId="17639E8C" w14:textId="09E073C0" w:rsidR="005D4494" w:rsidRDefault="005D4494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EF4A9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с </w:t>
      </w:r>
      <w:proofErr w:type="gramStart"/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8A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proofErr w:type="gramEnd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F1B36" w14:textId="77777777" w:rsidR="005D4494" w:rsidRDefault="005D4494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4B28D" w14:textId="77777777" w:rsidR="005D4494" w:rsidRDefault="005D4494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соответствии с Уставом.</w:t>
      </w:r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4F7CA56" w14:textId="3CE3C4E1" w:rsidR="004D1220" w:rsidRDefault="004D1220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032CCE89" w14:textId="77777777" w:rsidR="004D1220" w:rsidRDefault="004D1220" w:rsidP="003A7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31D75" w14:textId="02C5300C" w:rsidR="008A0C06" w:rsidRDefault="008A0C06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70F52390" w14:textId="72B7FE16" w:rsidR="00DB5CF5" w:rsidRDefault="008A0C06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8D948" w14:textId="7E947DCA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A9809" w14:textId="2897493E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D4C" w14:textId="405C5B47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6977F" w14:textId="0D8EC1C6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8C37" w14:textId="4E8BF82A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C4975" w14:textId="77777777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</w:pPr>
    </w:p>
    <w:sectPr w:rsidR="004352B3" w:rsidSect="00FA43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D4DE5"/>
    <w:rsid w:val="001153AC"/>
    <w:rsid w:val="00192C96"/>
    <w:rsid w:val="001A139E"/>
    <w:rsid w:val="001F5716"/>
    <w:rsid w:val="00202D06"/>
    <w:rsid w:val="002338C9"/>
    <w:rsid w:val="00284417"/>
    <w:rsid w:val="002E2150"/>
    <w:rsid w:val="002F73C3"/>
    <w:rsid w:val="003001A5"/>
    <w:rsid w:val="003736E7"/>
    <w:rsid w:val="0039575B"/>
    <w:rsid w:val="003A7307"/>
    <w:rsid w:val="003C3548"/>
    <w:rsid w:val="00410FD4"/>
    <w:rsid w:val="004352B3"/>
    <w:rsid w:val="0046436B"/>
    <w:rsid w:val="00494B3D"/>
    <w:rsid w:val="004B0D01"/>
    <w:rsid w:val="004B4F82"/>
    <w:rsid w:val="004C7E40"/>
    <w:rsid w:val="004D1220"/>
    <w:rsid w:val="004D1A97"/>
    <w:rsid w:val="004E3C67"/>
    <w:rsid w:val="0052170F"/>
    <w:rsid w:val="005432EA"/>
    <w:rsid w:val="005D4494"/>
    <w:rsid w:val="005E552A"/>
    <w:rsid w:val="005F034D"/>
    <w:rsid w:val="0063235F"/>
    <w:rsid w:val="006407B7"/>
    <w:rsid w:val="006E66D6"/>
    <w:rsid w:val="006F5A25"/>
    <w:rsid w:val="00712EDF"/>
    <w:rsid w:val="00756CAC"/>
    <w:rsid w:val="00773478"/>
    <w:rsid w:val="00784872"/>
    <w:rsid w:val="007A0D37"/>
    <w:rsid w:val="007A2439"/>
    <w:rsid w:val="007B027B"/>
    <w:rsid w:val="007B5A31"/>
    <w:rsid w:val="008054D1"/>
    <w:rsid w:val="00812FDA"/>
    <w:rsid w:val="008137D1"/>
    <w:rsid w:val="008202D3"/>
    <w:rsid w:val="00863D58"/>
    <w:rsid w:val="00877E04"/>
    <w:rsid w:val="00885E32"/>
    <w:rsid w:val="008A0C06"/>
    <w:rsid w:val="008E69EB"/>
    <w:rsid w:val="00910C99"/>
    <w:rsid w:val="00916956"/>
    <w:rsid w:val="00917690"/>
    <w:rsid w:val="009878EF"/>
    <w:rsid w:val="0099215B"/>
    <w:rsid w:val="00993CEB"/>
    <w:rsid w:val="00994626"/>
    <w:rsid w:val="009D44B7"/>
    <w:rsid w:val="009F40E8"/>
    <w:rsid w:val="00A52333"/>
    <w:rsid w:val="00A55202"/>
    <w:rsid w:val="00A811D9"/>
    <w:rsid w:val="00A82C78"/>
    <w:rsid w:val="00AC2380"/>
    <w:rsid w:val="00AC28DA"/>
    <w:rsid w:val="00AD2058"/>
    <w:rsid w:val="00AD4A75"/>
    <w:rsid w:val="00AF6FAD"/>
    <w:rsid w:val="00B02F41"/>
    <w:rsid w:val="00B1329F"/>
    <w:rsid w:val="00B35F9D"/>
    <w:rsid w:val="00B41FDA"/>
    <w:rsid w:val="00B95BB5"/>
    <w:rsid w:val="00B9704B"/>
    <w:rsid w:val="00B97112"/>
    <w:rsid w:val="00C23151"/>
    <w:rsid w:val="00C547B2"/>
    <w:rsid w:val="00C92097"/>
    <w:rsid w:val="00CC7F03"/>
    <w:rsid w:val="00CF1E8B"/>
    <w:rsid w:val="00D277E1"/>
    <w:rsid w:val="00D43A2E"/>
    <w:rsid w:val="00D53738"/>
    <w:rsid w:val="00D54777"/>
    <w:rsid w:val="00D73B51"/>
    <w:rsid w:val="00D746BC"/>
    <w:rsid w:val="00DA3ED5"/>
    <w:rsid w:val="00DB5CF5"/>
    <w:rsid w:val="00DB6CD0"/>
    <w:rsid w:val="00DE1863"/>
    <w:rsid w:val="00E00315"/>
    <w:rsid w:val="00E77097"/>
    <w:rsid w:val="00E846F6"/>
    <w:rsid w:val="00E929B2"/>
    <w:rsid w:val="00EF4A9F"/>
    <w:rsid w:val="00F030EF"/>
    <w:rsid w:val="00F26EA1"/>
    <w:rsid w:val="00F3781A"/>
    <w:rsid w:val="00F624E5"/>
    <w:rsid w:val="00F91BE6"/>
    <w:rsid w:val="00FA4301"/>
    <w:rsid w:val="00FA49A1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paragraph" w:styleId="a9">
    <w:name w:val="Body Text"/>
    <w:basedOn w:val="a"/>
    <w:link w:val="aa"/>
    <w:rsid w:val="005F03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F03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2021-05-21T06:23:00Z</cp:lastPrinted>
  <dcterms:created xsi:type="dcterms:W3CDTF">2021-05-13T09:24:00Z</dcterms:created>
  <dcterms:modified xsi:type="dcterms:W3CDTF">2021-05-21T06:31:00Z</dcterms:modified>
</cp:coreProperties>
</file>