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7D" w:rsidRPr="005D497D" w:rsidRDefault="005D497D" w:rsidP="005D49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ИНФОРМАЦИОННОЕ ИЗВЕЩЕНИЕ О </w:t>
      </w:r>
      <w:proofErr w:type="gramStart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ВОЗМОЖНОМ</w:t>
      </w:r>
      <w:proofErr w:type="gramEnd"/>
    </w:p>
    <w:p w:rsidR="005D497D" w:rsidRDefault="005D497D" w:rsidP="005D49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УСТАНОВЛЕНИИ</w:t>
      </w:r>
      <w:proofErr w:type="gramEnd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ПУБЛИЧНОГО СЕРВИТУТА</w:t>
      </w:r>
    </w:p>
    <w:p w:rsidR="005D497D" w:rsidRPr="005D497D" w:rsidRDefault="005D497D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497D" w:rsidRPr="005D497D" w:rsidRDefault="005D497D" w:rsidP="00C83C9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п. 1 ст. 39.37, п.5 ст. 39.38, статьями 39.39 — 39.42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Земельного кодекса Российской Федерации Администрация городского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поселения «</w:t>
      </w:r>
      <w:proofErr w:type="spellStart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Пушкиногорье</w:t>
      </w:r>
      <w:proofErr w:type="spellEnd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информирует граждан и юридических лиц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возможном установлении публичного сервитута в целях размещения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существующего инженерного сооружения — объекта электросетевого</w:t>
      </w:r>
    </w:p>
    <w:p w:rsidR="005D497D" w:rsidRPr="005D497D" w:rsidRDefault="005D497D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хозяйства «КЛ-10 </w:t>
      </w:r>
      <w:proofErr w:type="spellStart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</w:t>
      </w:r>
      <w:proofErr w:type="spellEnd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76-04 от ЗТП-23 до КТПП-22, ЗТП-8, ЗТП-4».</w:t>
      </w:r>
    </w:p>
    <w:p w:rsidR="005D497D" w:rsidRDefault="005D497D" w:rsidP="00C83C9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Публичный сервитут устанавливается на основании ходатайства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Публичного акционерного общества «Межрегиональная распределительная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сетевая компания Северо-Запада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(ПАО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«МРСК Северо-Запада»),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собственника объекта электросетевого хозяйства.</w:t>
      </w:r>
    </w:p>
    <w:p w:rsidR="005D497D" w:rsidRPr="005D497D" w:rsidRDefault="005D497D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Испрашиваемый срок публичного сервитута — 49 лет. Испрашиваемая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площадь публичного сервитута — 3528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,0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кв. м.</w:t>
      </w:r>
    </w:p>
    <w:p w:rsidR="005D497D" w:rsidRPr="005D497D" w:rsidRDefault="005D497D" w:rsidP="00C83C9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Кадастровые номера земельных участков, в отношении которых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испрашивается публичный </w:t>
      </w:r>
      <w:proofErr w:type="gramStart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сервитут</w:t>
      </w:r>
      <w:proofErr w:type="gramEnd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границы которых внесены в Единый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государственный реестра недвижимости:</w:t>
      </w:r>
    </w:p>
    <w:p w:rsidR="005D497D" w:rsidRPr="00C83C95" w:rsidRDefault="005D497D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-земельный участок с кадастровым номером 60:20:0100802:2, местоположением: Псковская область, </w:t>
      </w:r>
      <w:proofErr w:type="spellStart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5D497D" w:rsidRPr="00C83C95" w:rsidRDefault="005D497D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-земельный участок с кадастровым номером </w:t>
      </w:r>
      <w:r w:rsidR="00C83C95" w:rsidRPr="00C83C95">
        <w:rPr>
          <w:rFonts w:ascii="yandex-sans" w:hAnsi="yandex-sans"/>
          <w:color w:val="000000" w:themeColor="text1"/>
          <w:sz w:val="23"/>
          <w:szCs w:val="23"/>
          <w:shd w:val="clear" w:color="auto" w:fill="FFFFFF"/>
        </w:rPr>
        <w:t>60:20:0100901:13</w:t>
      </w:r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местоположением: Псковская область, </w:t>
      </w:r>
      <w:proofErr w:type="spellStart"/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</w:t>
      </w: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поселение «</w:t>
      </w:r>
      <w:proofErr w:type="spellStart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5D497D" w:rsidRPr="00C83C95" w:rsidRDefault="005D497D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-земельный участок с кадастровым номером </w:t>
      </w:r>
      <w:r w:rsidR="00C83C95" w:rsidRPr="00C83C95">
        <w:rPr>
          <w:rFonts w:ascii="yandex-sans" w:hAnsi="yandex-sans"/>
          <w:color w:val="000000" w:themeColor="text1"/>
          <w:sz w:val="23"/>
          <w:szCs w:val="23"/>
          <w:shd w:val="clear" w:color="auto" w:fill="FFFFFF"/>
        </w:rPr>
        <w:t>60:20:0102101:9</w:t>
      </w:r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местоположением: Псковская область, </w:t>
      </w:r>
      <w:proofErr w:type="spellStart"/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="00C83C95"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C83C95" w:rsidRPr="00C83C95" w:rsidRDefault="00C83C95" w:rsidP="00C83C9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-земельный участок с кадастровым номером </w:t>
      </w:r>
      <w:r w:rsidRPr="00C83C95">
        <w:rPr>
          <w:rFonts w:ascii="yandex-sans" w:hAnsi="yandex-sans"/>
          <w:color w:val="000000" w:themeColor="text1"/>
          <w:sz w:val="23"/>
          <w:szCs w:val="23"/>
          <w:shd w:val="clear" w:color="auto" w:fill="FFFFFF"/>
        </w:rPr>
        <w:t>60:20:0000000:514</w:t>
      </w: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, местоположением: Псковская область, </w:t>
      </w:r>
      <w:proofErr w:type="spellStart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C83C95" w:rsidRDefault="00C83C95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-земельный участок с кадастровым номером </w:t>
      </w:r>
      <w:r w:rsidRPr="00C83C95">
        <w:rPr>
          <w:rFonts w:ascii="yandex-sans" w:hAnsi="yandex-sans"/>
          <w:color w:val="000000" w:themeColor="text1"/>
          <w:sz w:val="23"/>
          <w:szCs w:val="23"/>
          <w:shd w:val="clear" w:color="auto" w:fill="FFFFFF"/>
        </w:rPr>
        <w:t>60:20:0100603:124</w:t>
      </w:r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, местоположением: Псковская область, </w:t>
      </w:r>
      <w:proofErr w:type="spellStart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C83C9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</w:t>
      </w:r>
      <w:r w:rsid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одское поселение «</w:t>
      </w:r>
      <w:proofErr w:type="spellStart"/>
      <w:r w:rsid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60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4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06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3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0705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0801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0802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901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0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902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»;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- земли кадастрового квартала 60:20:010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2101</w:t>
      </w:r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местоположением: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район, городское поселение «</w:t>
      </w:r>
      <w:proofErr w:type="spellStart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».</w:t>
      </w:r>
    </w:p>
    <w:p w:rsidR="005D497D" w:rsidRDefault="005D497D" w:rsidP="00C83C9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Правообладатели земельных участков, в отношении которых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испрашивается публичный сервитут, если их права не зарегистрированы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Едином государственном реестре недвижимости, в течение тридцати дней 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дня опубликования настоящего сообщения, подают в Администрацию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городского поселения «</w:t>
      </w:r>
      <w:proofErr w:type="spellStart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Пушкиногорье</w:t>
      </w:r>
      <w:proofErr w:type="spellEnd"/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заявления об учете их прав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(обременений прав) на земельные участки с приложением копий документов,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подтверждающих эти права (обременения прав). В таких заявлениях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указывается способ связи с правообладателями земельных участков, в 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их почтовый адрес и (или) адрес электронной почты.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Правообладатели земельных участков, подавшие такие заявления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истечении указанного срока, несут риски невозможности обеспечения 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 в связи с отсутствием информации о таких лицах и их правах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земельные участки. Такие лица имеют право требовать от обладателя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публичного сервитута плату за публичный сервитут не более чем за три года,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предшествующие дню направления ими заявления об учете их прав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(обременений прав).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Заявления можно подавать следующими способами: непосредственно от заявителя в Администрацию городского поселения «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по адресу: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рп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Пушкинские Горы, ул. Пушкинская, д.42, каб.3, по почте; в электронном виде (электронная почта: poselenie.2010@mail.ru).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Прием письменных заявлений, предложений и возражений граждан и юридических лиц </w:t>
      </w:r>
      <w:bookmarkEnd w:id="0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по рабочим дням с 8 до 13 и с 14 до 17 часов в Администрации городского поселения «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с 21.04.2021 года по  20.05.2021 года по адресу: 181370,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Пушкиногорский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район, 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рп</w:t>
      </w:r>
      <w:proofErr w:type="gram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.П</w:t>
      </w:r>
      <w:proofErr w:type="gram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ушкинские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Горы, ул. Пушкинская, д.42, каб.№3.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Ознакомиться с описанием местоположения границ публичного сервитута можно по адресу: Псковская область, 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рп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Пушкинские Горы, ул. </w:t>
      </w:r>
      <w:proofErr w:type="gram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Пушкинская</w:t>
      </w:r>
      <w:proofErr w:type="gram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д.42, каб.№3, в рабочие дни с 8 до13.00 и с 14 до 17 час., на официальном сайте муниципального образования «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pgori.ru в сети Интернет. Плата за предоставление документации не взимается.</w:t>
      </w:r>
    </w:p>
    <w:p w:rsidR="00276619" w:rsidRPr="00276619" w:rsidRDefault="00276619" w:rsidP="002766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Документы территориального планирования размещены на официальном сайте муниципального образования «</w:t>
      </w:r>
      <w:proofErr w:type="spellStart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Пушкиногорье</w:t>
      </w:r>
      <w:proofErr w:type="spellEnd"/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pgori.ru в разделе «Важные документы» — </w:t>
      </w:r>
      <w:r w:rsidR="000159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Информация для населения по земельным участкам</w:t>
      </w:r>
      <w:r w:rsidRPr="002766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D497D" w:rsidRPr="005D497D" w:rsidRDefault="005D497D" w:rsidP="005D49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D49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Справки по тел. 8(81146)-23485.</w:t>
      </w:r>
    </w:p>
    <w:p w:rsidR="00771C6F" w:rsidRDefault="00771C6F" w:rsidP="005D497D">
      <w:pPr>
        <w:jc w:val="both"/>
      </w:pPr>
    </w:p>
    <w:sectPr w:rsidR="0077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5F"/>
    <w:rsid w:val="00015970"/>
    <w:rsid w:val="00276619"/>
    <w:rsid w:val="005D497D"/>
    <w:rsid w:val="0069185F"/>
    <w:rsid w:val="00771C6F"/>
    <w:rsid w:val="00C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Изыскатель3</dc:creator>
  <cp:keywords/>
  <dc:description/>
  <cp:lastModifiedBy>Пользователь</cp:lastModifiedBy>
  <cp:revision>5</cp:revision>
  <cp:lastPrinted>2021-04-21T18:55:00Z</cp:lastPrinted>
  <dcterms:created xsi:type="dcterms:W3CDTF">2021-04-09T11:50:00Z</dcterms:created>
  <dcterms:modified xsi:type="dcterms:W3CDTF">2021-04-21T18:56:00Z</dcterms:modified>
</cp:coreProperties>
</file>