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33" w:rsidRDefault="00795E33">
      <w:pPr>
        <w:pStyle w:val="cdcdeeeef0f0ecece0e0ebebfcfcededfbfbe9e9efeff0f0e0e0e2e2efefeeeee4e4efefe8e8f1f1fcfc"/>
        <w:rPr>
          <w:rFonts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</w:rPr>
        <w:t>Форма утверждена</w:t>
      </w:r>
    </w:p>
    <w:p w:rsidR="00795E33" w:rsidRDefault="00795E33">
      <w:pPr>
        <w:tabs>
          <w:tab w:val="left" w:pos="12474"/>
        </w:tabs>
        <w:jc w:val="right"/>
      </w:pPr>
      <w:r>
        <w:rPr>
          <w:sz w:val="16"/>
        </w:rPr>
        <w:t xml:space="preserve"> </w:t>
      </w:r>
      <w:r>
        <w:rPr>
          <w:sz w:val="16"/>
        </w:rPr>
        <w:t>приказом</w:t>
      </w:r>
      <w:r>
        <w:rPr>
          <w:sz w:val="16"/>
        </w:rPr>
        <w:t xml:space="preserve"> </w:t>
      </w:r>
      <w:r>
        <w:rPr>
          <w:sz w:val="16"/>
        </w:rPr>
        <w:t>Росреестра</w:t>
      </w:r>
    </w:p>
    <w:p w:rsidR="00795E33" w:rsidRDefault="00795E33">
      <w:pPr>
        <w:tabs>
          <w:tab w:val="left" w:pos="12474"/>
        </w:tabs>
        <w:jc w:val="right"/>
      </w:pPr>
      <w:r>
        <w:rPr>
          <w:sz w:val="16"/>
        </w:rPr>
        <w:t>от</w:t>
      </w:r>
      <w:r>
        <w:rPr>
          <w:sz w:val="16"/>
        </w:rPr>
        <w:t xml:space="preserve"> 6 </w:t>
      </w:r>
      <w:r>
        <w:rPr>
          <w:sz w:val="16"/>
        </w:rPr>
        <w:t>августа</w:t>
      </w:r>
      <w:r>
        <w:rPr>
          <w:sz w:val="16"/>
        </w:rPr>
        <w:t xml:space="preserve"> 2020 </w:t>
      </w:r>
      <w:r>
        <w:rPr>
          <w:sz w:val="16"/>
        </w:rPr>
        <w:t>г</w:t>
      </w:r>
      <w:r>
        <w:rPr>
          <w:sz w:val="16"/>
        </w:rPr>
        <w:t xml:space="preserve">. </w:t>
      </w:r>
      <w:r>
        <w:rPr>
          <w:sz w:val="16"/>
        </w:rPr>
        <w:t>№</w:t>
      </w:r>
      <w:r>
        <w:rPr>
          <w:sz w:val="16"/>
        </w:rPr>
        <w:t xml:space="preserve"> </w:t>
      </w:r>
      <w:r>
        <w:rPr>
          <w:sz w:val="16"/>
        </w:rPr>
        <w:t>П</w:t>
      </w:r>
      <w:r>
        <w:rPr>
          <w:sz w:val="16"/>
        </w:rPr>
        <w:t>/0286</w:t>
      </w:r>
    </w:p>
    <w:p w:rsidR="00795E33" w:rsidRDefault="00795E33">
      <w:pPr>
        <w:tabs>
          <w:tab w:val="left" w:pos="12474"/>
        </w:tabs>
        <w:rPr>
          <w:sz w:val="22"/>
        </w:rPr>
      </w:pPr>
    </w:p>
    <w:p w:rsidR="00795E33" w:rsidRDefault="00795E33">
      <w:pPr>
        <w:tabs>
          <w:tab w:val="left" w:pos="12474"/>
        </w:tabs>
        <w:rPr>
          <w:sz w:val="22"/>
        </w:rPr>
      </w:pPr>
    </w:p>
    <w:p w:rsidR="00795E33" w:rsidRDefault="00795E33">
      <w:pPr>
        <w:tabs>
          <w:tab w:val="left" w:pos="12474"/>
        </w:tabs>
        <w:rPr>
          <w:sz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795E33">
        <w:trPr>
          <w:jc w:val="right"/>
        </w:trPr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5E33" w:rsidRDefault="00795E33">
            <w:pPr>
              <w:tabs>
                <w:tab w:val="left" w:pos="12474"/>
              </w:tabs>
              <w:jc w:val="center"/>
            </w:pPr>
            <w:r>
              <w:rPr>
                <w:b/>
                <w:sz w:val="22"/>
              </w:rPr>
              <w:t>Государственное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бюджетное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учреждение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Псковской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области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«Бюро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технической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инвентаризации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государственной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кадастровой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оценки»</w:t>
            </w:r>
          </w:p>
        </w:tc>
      </w:tr>
      <w:tr w:rsidR="00795E33">
        <w:trPr>
          <w:jc w:val="right"/>
        </w:trPr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95E33" w:rsidRDefault="00795E33">
            <w:pPr>
              <w:tabs>
                <w:tab w:val="left" w:pos="12474"/>
              </w:tabs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полное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наименование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бюджетного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учреждения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созданного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субъектом</w:t>
            </w:r>
            <w:r>
              <w:br/>
            </w:r>
            <w:r>
              <w:rPr>
                <w:sz w:val="14"/>
              </w:rPr>
              <w:t>Российской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наделенного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полномочиями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связанными</w:t>
            </w:r>
            <w:r>
              <w:br/>
            </w:r>
            <w:r>
              <w:rPr>
                <w:sz w:val="14"/>
              </w:rPr>
              <w:t>с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определением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кадастровой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стоимости</w:t>
            </w:r>
            <w:r>
              <w:rPr>
                <w:sz w:val="14"/>
              </w:rPr>
              <w:t>)</w:t>
            </w:r>
          </w:p>
        </w:tc>
      </w:tr>
    </w:tbl>
    <w:p w:rsidR="00795E33" w:rsidRDefault="00795E33"/>
    <w:p w:rsidR="00795E33" w:rsidRDefault="00795E33"/>
    <w:p w:rsidR="00795E33" w:rsidRDefault="00795E33"/>
    <w:p w:rsidR="00795E33" w:rsidRDefault="00795E33">
      <w:pPr>
        <w:spacing w:after="40"/>
        <w:jc w:val="center"/>
      </w:pPr>
      <w:r>
        <w:rPr>
          <w:b/>
          <w:sz w:val="28"/>
        </w:rPr>
        <w:t>Заявление</w:t>
      </w:r>
      <w:r>
        <w:rPr>
          <w:b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z w:val="28"/>
        </w:rPr>
        <w:t xml:space="preserve"> </w:t>
      </w:r>
      <w:r>
        <w:rPr>
          <w:b/>
          <w:sz w:val="28"/>
        </w:rPr>
        <w:t>исправлении</w:t>
      </w:r>
      <w:r>
        <w:rPr>
          <w:b/>
          <w:sz w:val="28"/>
        </w:rPr>
        <w:t xml:space="preserve"> </w:t>
      </w:r>
      <w:r>
        <w:rPr>
          <w:b/>
          <w:sz w:val="28"/>
        </w:rPr>
        <w:t>ошибок</w:t>
      </w:r>
      <w:r>
        <w:rPr>
          <w:b/>
          <w:sz w:val="28"/>
        </w:rPr>
        <w:t xml:space="preserve">, </w:t>
      </w:r>
      <w:r>
        <w:rPr>
          <w:b/>
          <w:sz w:val="28"/>
        </w:rPr>
        <w:t>допущенных</w:t>
      </w:r>
      <w:r>
        <w:rPr>
          <w:b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z w:val="28"/>
        </w:rPr>
        <w:t xml:space="preserve"> </w:t>
      </w:r>
      <w:r>
        <w:rPr>
          <w:b/>
          <w:sz w:val="28"/>
        </w:rPr>
        <w:t>определении</w:t>
      </w:r>
      <w:r>
        <w:rPr>
          <w:b/>
          <w:sz w:val="28"/>
        </w:rPr>
        <w:t xml:space="preserve"> </w:t>
      </w:r>
      <w:r>
        <w:rPr>
          <w:b/>
          <w:sz w:val="28"/>
        </w:rPr>
        <w:t>кадастровой</w:t>
      </w:r>
      <w:r>
        <w:rPr>
          <w:b/>
          <w:sz w:val="28"/>
        </w:rPr>
        <w:t xml:space="preserve"> </w:t>
      </w:r>
      <w:r>
        <w:rPr>
          <w:b/>
          <w:sz w:val="28"/>
        </w:rPr>
        <w:t>стоимости</w:t>
      </w:r>
    </w:p>
    <w:p w:rsidR="00795E33" w:rsidRDefault="00795E33"/>
    <w:p w:rsidR="00795E33" w:rsidRDefault="00795E33"/>
    <w:p w:rsidR="00795E33" w:rsidRDefault="00795E33"/>
    <w:p w:rsidR="00795E33" w:rsidRDefault="00795E33">
      <w:pPr>
        <w:ind w:firstLine="567"/>
        <w:jc w:val="both"/>
      </w:pPr>
      <w:r>
        <w:t>Прошу</w:t>
      </w:r>
      <w:r>
        <w:t xml:space="preserve"> </w:t>
      </w:r>
      <w:r>
        <w:t>исправить</w:t>
      </w:r>
      <w:r>
        <w:t xml:space="preserve"> </w:t>
      </w:r>
      <w:r>
        <w:t>ошибки</w:t>
      </w:r>
      <w:r>
        <w:t xml:space="preserve">, </w:t>
      </w:r>
      <w:r>
        <w:t>допущенные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(</w:t>
      </w:r>
      <w:r>
        <w:t>объектов</w:t>
      </w:r>
      <w:r>
        <w:t xml:space="preserve"> </w:t>
      </w:r>
      <w:r>
        <w:t>недвижимости</w:t>
      </w:r>
      <w:r>
        <w:t xml:space="preserve">), </w:t>
      </w:r>
      <w:r>
        <w:t>указанные</w:t>
      </w:r>
      <w:r>
        <w:t xml:space="preserve"> </w:t>
      </w:r>
      <w:r>
        <w:t>в</w:t>
      </w:r>
      <w:r>
        <w:rPr>
          <w:lang w:val="en-US"/>
        </w:rPr>
        <w:t> </w:t>
      </w:r>
      <w:r>
        <w:t>настоящем</w:t>
      </w:r>
      <w:r>
        <w:t xml:space="preserve"> </w:t>
      </w:r>
      <w:r>
        <w:t>заявлении</w:t>
      </w:r>
      <w:r>
        <w:t>.</w:t>
      </w:r>
    </w:p>
    <w:p w:rsidR="00795E33" w:rsidRDefault="00795E33"/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5683"/>
        <w:gridCol w:w="9190"/>
      </w:tblGrid>
      <w:tr w:rsidR="00795E33">
        <w:trPr>
          <w:trHeight w:val="284"/>
        </w:trPr>
        <w:tc>
          <w:tcPr>
            <w:tcW w:w="15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  <w:bookmarkStart w:id="1" w:name="sub_1200"/>
            <w:bookmarkEnd w:id="1"/>
            <w:r>
              <w:t xml:space="preserve">I. </w:t>
            </w:r>
            <w:r>
              <w:t>Сведения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заявителе</w:t>
            </w: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center"/>
          </w:tcPr>
          <w:p w:rsidR="00795E33" w:rsidRDefault="00795E33">
            <w:pPr>
              <w:ind w:left="57" w:right="57"/>
              <w:jc w:val="center"/>
            </w:pPr>
            <w:bookmarkStart w:id="2" w:name="sub_1201"/>
            <w:bookmarkEnd w:id="2"/>
            <w:r>
              <w:t>1.1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center"/>
          </w:tcPr>
          <w:p w:rsidR="00795E33" w:rsidRDefault="00795E33">
            <w:pPr>
              <w:ind w:left="57" w:right="57"/>
            </w:pP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(</w:t>
            </w:r>
            <w:r>
              <w:t>последнее</w:t>
            </w:r>
            <w:r>
              <w:t xml:space="preserve"> </w:t>
            </w:r>
            <w:r>
              <w:t>—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 xml:space="preserve">) </w:t>
            </w:r>
            <w:r>
              <w:t>физического</w:t>
            </w:r>
            <w:r>
              <w:t xml:space="preserve"> </w:t>
            </w:r>
            <w:r>
              <w:t>лица</w:t>
            </w:r>
            <w:r>
              <w:t xml:space="preserve">; </w:t>
            </w:r>
            <w:r>
              <w:t>полное</w:t>
            </w:r>
            <w:r>
              <w:t xml:space="preserve"> </w:t>
            </w:r>
            <w:r>
              <w:t>наименование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, </w:t>
            </w:r>
            <w:r>
              <w:t>соответствующие</w:t>
            </w:r>
            <w:r>
              <w:t xml:space="preserve"> </w:t>
            </w:r>
            <w:r>
              <w:t>информации</w:t>
            </w:r>
            <w:r>
              <w:t xml:space="preserve">, </w:t>
            </w:r>
            <w:r>
              <w:t>содержащейся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Едином</w:t>
            </w:r>
            <w:r>
              <w:t xml:space="preserve"> </w:t>
            </w:r>
            <w:r>
              <w:t>государственном</w:t>
            </w:r>
            <w:r>
              <w:t xml:space="preserve"> </w:t>
            </w:r>
            <w:r>
              <w:t>реестре</w:t>
            </w:r>
            <w:r>
              <w:t xml:space="preserve"> </w:t>
            </w:r>
            <w:r>
              <w:t>юридических</w:t>
            </w:r>
            <w:r>
              <w:t xml:space="preserve"> </w:t>
            </w:r>
            <w:r>
              <w:t>лиц</w:t>
            </w:r>
            <w:r>
              <w:t xml:space="preserve">, </w:t>
            </w: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власти</w:t>
            </w:r>
            <w:r>
              <w:t xml:space="preserve">, </w:t>
            </w:r>
            <w:r>
              <w:t>органа</w:t>
            </w:r>
            <w:r>
              <w:t xml:space="preserve"> </w:t>
            </w:r>
            <w:r>
              <w:t>местного</w:t>
            </w:r>
            <w:r>
              <w:t xml:space="preserve"> </w:t>
            </w:r>
            <w:r>
              <w:t>самоуправления</w:t>
            </w:r>
          </w:p>
        </w:tc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795E33" w:rsidRDefault="00795E33">
            <w:pPr>
              <w:ind w:left="57" w:right="57"/>
            </w:pPr>
          </w:p>
        </w:tc>
      </w:tr>
    </w:tbl>
    <w:p w:rsidR="00795E33" w:rsidRDefault="00795E33"/>
    <w:p w:rsidR="00795E33" w:rsidRDefault="00795E33">
      <w:pPr>
        <w:pageBreakBefore/>
        <w:rPr>
          <w:sz w:val="2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5683"/>
        <w:gridCol w:w="2928"/>
        <w:gridCol w:w="3194"/>
        <w:gridCol w:w="3068"/>
      </w:tblGrid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  <w:jc w:val="center"/>
            </w:pPr>
            <w:bookmarkStart w:id="3" w:name="sub_1202"/>
            <w:bookmarkEnd w:id="3"/>
            <w:r>
              <w:t>1.2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</w:pPr>
            <w:r>
              <w:t>Почтовый</w:t>
            </w:r>
            <w:r>
              <w:t xml:space="preserve"> </w:t>
            </w:r>
            <w:r>
              <w:t>адрес</w:t>
            </w:r>
          </w:p>
        </w:tc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</w:pP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  <w:jc w:val="center"/>
            </w:pPr>
            <w:bookmarkStart w:id="4" w:name="sub_1203"/>
            <w:bookmarkEnd w:id="4"/>
            <w:r>
              <w:t>1.3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 xml:space="preserve"> (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>)</w:t>
            </w:r>
          </w:p>
        </w:tc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</w:pP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  <w:jc w:val="center"/>
            </w:pPr>
            <w:bookmarkStart w:id="5" w:name="sub_1204"/>
            <w:bookmarkEnd w:id="5"/>
            <w:r>
              <w:t>1.4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</w:pPr>
            <w:r>
              <w:t>Телефон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связи</w:t>
            </w:r>
          </w:p>
        </w:tc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</w:pPr>
          </w:p>
        </w:tc>
      </w:tr>
      <w:tr w:rsidR="00795E33">
        <w:trPr>
          <w:trHeight w:val="284"/>
        </w:trPr>
        <w:tc>
          <w:tcPr>
            <w:tcW w:w="1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  <w:r>
              <w:t>II.</w:t>
            </w:r>
            <w:r>
              <w:t> Кадастровые</w:t>
            </w:r>
            <w:r>
              <w:t xml:space="preserve"> </w:t>
            </w:r>
            <w:r>
              <w:t>номера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кадастровая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недвижимости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отношении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подается</w:t>
            </w:r>
            <w:r>
              <w:t xml:space="preserve"> </w:t>
            </w:r>
            <w:r>
              <w:t>заявление</w:t>
            </w: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№</w:t>
            </w:r>
            <w:r>
              <w:br/>
            </w: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Кадастровый</w:t>
            </w:r>
            <w:r>
              <w:t xml:space="preserve"> </w:t>
            </w:r>
            <w:r>
              <w:t>номер</w:t>
            </w:r>
          </w:p>
        </w:tc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Кадастровая</w:t>
            </w:r>
            <w:r>
              <w:t xml:space="preserve"> </w:t>
            </w:r>
            <w:r>
              <w:t>стоимость</w:t>
            </w:r>
            <w:r>
              <w:br/>
              <w:t>(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>)</w:t>
            </w: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</w:tr>
      <w:tr w:rsidR="00795E33">
        <w:trPr>
          <w:trHeight w:val="284"/>
        </w:trPr>
        <w:tc>
          <w:tcPr>
            <w:tcW w:w="1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  <w:r>
              <w:t xml:space="preserve">III.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ошибках</w:t>
            </w:r>
            <w:r>
              <w:t xml:space="preserve">, </w:t>
            </w:r>
            <w:r>
              <w:t>допущенных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определении</w:t>
            </w:r>
            <w:r>
              <w:t xml:space="preserve"> </w:t>
            </w:r>
            <w:r>
              <w:t>кадастровой</w:t>
            </w:r>
            <w:r>
              <w:t xml:space="preserve"> </w:t>
            </w:r>
            <w:r>
              <w:t>стоимости</w:t>
            </w: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№</w:t>
            </w:r>
            <w:r>
              <w:br/>
            </w: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Содержание</w:t>
            </w:r>
            <w:r>
              <w:t xml:space="preserve"> </w:t>
            </w:r>
            <w:r>
              <w:t>ошибок</w:t>
            </w:r>
            <w:r>
              <w:t xml:space="preserve">, </w:t>
            </w:r>
            <w:r>
              <w:t>допущенных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определении</w:t>
            </w:r>
            <w:r>
              <w:t xml:space="preserve"> </w:t>
            </w:r>
            <w:r>
              <w:t>кадастровой</w:t>
            </w:r>
            <w:r>
              <w:t xml:space="preserve"> </w:t>
            </w:r>
            <w:r>
              <w:t>стоимости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Номера</w:t>
            </w:r>
            <w:r>
              <w:t xml:space="preserve"> </w:t>
            </w:r>
            <w:r>
              <w:t>страниц</w:t>
            </w:r>
            <w:r>
              <w:t xml:space="preserve"> (</w:t>
            </w:r>
            <w:r>
              <w:t>разделов</w:t>
            </w:r>
            <w:r>
              <w:t xml:space="preserve">) </w:t>
            </w:r>
            <w:r>
              <w:t>отчета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итогах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кадастровой</w:t>
            </w:r>
            <w:r>
              <w:t xml:space="preserve"> </w:t>
            </w:r>
            <w:r>
              <w:t>оценки</w:t>
            </w:r>
            <w:r>
              <w:t xml:space="preserve"> (</w:t>
            </w:r>
            <w:r>
              <w:t>далее</w:t>
            </w:r>
            <w:r>
              <w:t xml:space="preserve"> </w:t>
            </w:r>
            <w:r>
              <w:t>—</w:t>
            </w:r>
            <w:r>
              <w:t xml:space="preserve"> </w:t>
            </w:r>
            <w:r>
              <w:t>отчет</w:t>
            </w:r>
            <w:r>
              <w:t xml:space="preserve">), </w:t>
            </w:r>
            <w:r>
              <w:t>приложений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отчету</w:t>
            </w:r>
            <w:r>
              <w:t xml:space="preserve">, </w:t>
            </w:r>
            <w:r>
              <w:t>где</w:t>
            </w:r>
            <w:r>
              <w:t xml:space="preserve"> </w:t>
            </w:r>
            <w:r>
              <w:t>содержатся</w:t>
            </w:r>
            <w:r>
              <w:t xml:space="preserve"> </w:t>
            </w:r>
            <w:r>
              <w:t>соответствующие</w:t>
            </w:r>
            <w:r>
              <w:t xml:space="preserve"> </w:t>
            </w:r>
            <w:r>
              <w:t>ошибки</w:t>
            </w:r>
            <w:r>
              <w:t xml:space="preserve"> (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>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Обоснование</w:t>
            </w:r>
            <w:r>
              <w:t xml:space="preserve"> </w:t>
            </w:r>
            <w:r>
              <w:t>отнесения</w:t>
            </w:r>
            <w:r>
              <w:t xml:space="preserve"> </w:t>
            </w:r>
            <w:r>
              <w:t>соответствующих</w:t>
            </w:r>
            <w:r>
              <w:t xml:space="preserve"> </w:t>
            </w:r>
            <w:r>
              <w:t>сведений</w:t>
            </w:r>
            <w:r>
              <w:t xml:space="preserve">, </w:t>
            </w:r>
            <w:r>
              <w:t>указанных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отчете</w:t>
            </w:r>
            <w:r>
              <w:t xml:space="preserve">, </w:t>
            </w:r>
            <w:r>
              <w:t>к</w:t>
            </w:r>
            <w:r>
              <w:t xml:space="preserve"> </w:t>
            </w:r>
            <w:r>
              <w:t>ошибочным</w:t>
            </w:r>
            <w:r>
              <w:t xml:space="preserve"> </w:t>
            </w:r>
            <w:r>
              <w:t>сведениям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Документы</w:t>
            </w:r>
            <w:r>
              <w:t xml:space="preserve">, </w:t>
            </w:r>
            <w:r>
              <w:t>подтверждающие</w:t>
            </w:r>
            <w:r>
              <w:t xml:space="preserve"> </w:t>
            </w:r>
            <w:r>
              <w:t>наличие</w:t>
            </w:r>
            <w:r>
              <w:t xml:space="preserve"> </w:t>
            </w:r>
            <w:r>
              <w:t>ошибок</w:t>
            </w:r>
            <w:r>
              <w:t xml:space="preserve">, </w:t>
            </w:r>
            <w:r>
              <w:t>допущенных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определении</w:t>
            </w:r>
            <w:r>
              <w:t xml:space="preserve"> </w:t>
            </w:r>
            <w:r>
              <w:t>кадастровой</w:t>
            </w:r>
            <w:r>
              <w:t xml:space="preserve"> </w:t>
            </w:r>
            <w:r>
              <w:t>стоимости</w:t>
            </w: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</w:tr>
      <w:tr w:rsidR="00795E33">
        <w:trPr>
          <w:trHeight w:val="284"/>
        </w:trPr>
        <w:tc>
          <w:tcPr>
            <w:tcW w:w="1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  <w:r>
              <w:t xml:space="preserve">IV. </w:t>
            </w:r>
            <w:r>
              <w:t>Реестр</w:t>
            </w:r>
            <w:r>
              <w:t xml:space="preserve"> </w:t>
            </w:r>
            <w:r>
              <w:t>документов</w:t>
            </w:r>
            <w:r>
              <w:t xml:space="preserve">, </w:t>
            </w:r>
            <w:r>
              <w:t>прилагаемых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заявлению</w:t>
            </w: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№</w:t>
            </w:r>
            <w:r>
              <w:br/>
            </w: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w="14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реквизиты</w:t>
            </w:r>
            <w:r>
              <w:t xml:space="preserve"> </w:t>
            </w:r>
            <w:r>
              <w:t>документов</w:t>
            </w:r>
            <w:r>
              <w:t xml:space="preserve">, </w:t>
            </w:r>
            <w:r>
              <w:t>прилагаемых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заявлению</w:t>
            </w: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  <w:tc>
          <w:tcPr>
            <w:tcW w:w="14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</w:tr>
    </w:tbl>
    <w:p w:rsidR="00795E33" w:rsidRDefault="00795E33"/>
    <w:p w:rsidR="00795E33" w:rsidRDefault="00795E33"/>
    <w:p w:rsidR="00795E33" w:rsidRDefault="00795E33"/>
    <w:p w:rsidR="00795E33" w:rsidRDefault="00795E33">
      <w:pPr>
        <w:pageBreakBefore/>
        <w:rPr>
          <w:sz w:val="2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57"/>
        <w:gridCol w:w="15"/>
        <w:gridCol w:w="2966"/>
        <w:gridCol w:w="209"/>
        <w:gridCol w:w="7836"/>
        <w:gridCol w:w="153"/>
        <w:gridCol w:w="3365"/>
        <w:gridCol w:w="174"/>
      </w:tblGrid>
      <w:tr w:rsidR="00795E33">
        <w:trPr>
          <w:trHeight w:val="284"/>
        </w:trPr>
        <w:tc>
          <w:tcPr>
            <w:tcW w:w="15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  <w:bookmarkStart w:id="6" w:name="sub_1500"/>
            <w:bookmarkEnd w:id="6"/>
            <w:r>
              <w:t xml:space="preserve">V. </w:t>
            </w:r>
            <w:r>
              <w:t>Место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подписи</w:t>
            </w:r>
            <w:r>
              <w:t xml:space="preserve"> </w:t>
            </w:r>
            <w:r>
              <w:t>заявителя</w:t>
            </w:r>
          </w:p>
        </w:tc>
      </w:tr>
      <w:tr w:rsidR="00795E33">
        <w:trPr>
          <w:trHeight w:val="284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center"/>
          </w:tcPr>
          <w:p w:rsidR="00795E33" w:rsidRDefault="00795E33">
            <w:pPr>
              <w:ind w:left="57" w:right="57"/>
              <w:jc w:val="center"/>
            </w:pPr>
            <w:bookmarkStart w:id="7" w:name="sub_1501"/>
            <w:bookmarkEnd w:id="7"/>
            <w:r>
              <w:t>5.1</w:t>
            </w:r>
          </w:p>
        </w:tc>
        <w:tc>
          <w:tcPr>
            <w:tcW w:w="148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  <w:r>
              <w:t>Достоверность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полноту</w:t>
            </w:r>
            <w:r>
              <w:t xml:space="preserve"> </w:t>
            </w:r>
            <w:r>
              <w:t>сведений</w:t>
            </w:r>
            <w:r>
              <w:t xml:space="preserve">, </w:t>
            </w:r>
            <w:r>
              <w:t>указанных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заявлении</w:t>
            </w:r>
            <w:r>
              <w:t xml:space="preserve">, </w:t>
            </w:r>
            <w:r>
              <w:t>подтверждаю</w:t>
            </w:r>
          </w:p>
        </w:tc>
      </w:tr>
      <w:tr w:rsidR="00795E33">
        <w:trPr>
          <w:trHeight w:val="284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center"/>
          </w:tcPr>
          <w:p w:rsidR="00795E33" w:rsidRDefault="00795E33">
            <w:pPr>
              <w:ind w:left="57" w:right="57"/>
            </w:pPr>
          </w:p>
        </w:tc>
        <w:tc>
          <w:tcPr>
            <w:tcW w:w="1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</w:tr>
      <w:tr w:rsidR="00795E33"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center"/>
          </w:tcPr>
          <w:p w:rsidR="00795E33" w:rsidRDefault="00795E33">
            <w:pPr>
              <w:ind w:left="57" w:right="57"/>
              <w:rPr>
                <w:sz w:val="14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подпись</w:t>
            </w:r>
            <w:r>
              <w:rPr>
                <w:sz w:val="14"/>
              </w:rPr>
              <w:t>)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фамилия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имя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отчество</w:t>
            </w:r>
            <w:r>
              <w:rPr>
                <w:sz w:val="14"/>
              </w:rPr>
              <w:t xml:space="preserve"> (</w:t>
            </w:r>
            <w:r>
              <w:rPr>
                <w:sz w:val="14"/>
              </w:rPr>
              <w:t>последнее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—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наличии</w:t>
            </w:r>
            <w:r w:rsidR="00F765DE">
              <w:rPr>
                <w:sz w:val="14"/>
              </w:rPr>
              <w:t>)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дата</w:t>
            </w:r>
            <w:r>
              <w:rPr>
                <w:sz w:val="14"/>
              </w:rPr>
              <w:t>)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bookmarkStart w:id="8" w:name="sub_1502"/>
            <w:bookmarkEnd w:id="8"/>
            <w:r>
              <w:t>5.2</w:t>
            </w:r>
          </w:p>
        </w:tc>
        <w:tc>
          <w:tcPr>
            <w:tcW w:w="148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  <w:r>
              <w:t>Согласие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обработку</w:t>
            </w:r>
            <w:r>
              <w:t xml:space="preserve"> </w:t>
            </w:r>
            <w:r>
              <w:t>персональных</w:t>
            </w:r>
            <w:r>
              <w:t xml:space="preserve"> </w:t>
            </w:r>
            <w:r>
              <w:t>данных</w:t>
            </w:r>
          </w:p>
        </w:tc>
      </w:tr>
      <w:tr w:rsidR="00795E33">
        <w:trPr>
          <w:trHeight w:val="284"/>
        </w:trPr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4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  <w:r>
              <w:rPr>
                <w:rFonts w:ascii="Liberation Serif"/>
              </w:rPr>
              <w:t>Государственное бюджетное учреждение Псковской области «Бюро технической инвентаризации и государственной кадастровой оценки»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</w:tr>
      <w:tr w:rsidR="00795E33"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4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наименование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бюджетного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учреждения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осуществляющего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обработку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персональных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данных</w:t>
            </w:r>
            <w:r>
              <w:rPr>
                <w:sz w:val="14"/>
              </w:rPr>
              <w:t>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</w:tr>
      <w:tr w:rsidR="00795E33">
        <w:trPr>
          <w:trHeight w:val="284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4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</w:tr>
      <w:tr w:rsidR="00795E33"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4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фамилия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имя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отчество</w:t>
            </w:r>
            <w:r>
              <w:rPr>
                <w:sz w:val="14"/>
              </w:rPr>
              <w:t xml:space="preserve"> (</w:t>
            </w:r>
            <w:r>
              <w:rPr>
                <w:sz w:val="14"/>
              </w:rPr>
              <w:t>последнее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—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наличии</w:t>
            </w:r>
            <w:r>
              <w:rPr>
                <w:sz w:val="14"/>
              </w:rPr>
              <w:t xml:space="preserve">) </w:t>
            </w:r>
            <w:r>
              <w:rPr>
                <w:sz w:val="14"/>
              </w:rPr>
              <w:t>субъекта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персональных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данных</w:t>
            </w:r>
            <w:r>
              <w:rPr>
                <w:sz w:val="14"/>
              </w:rPr>
              <w:t>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</w:tr>
      <w:tr w:rsidR="00795E33">
        <w:trPr>
          <w:trHeight w:val="284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4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</w:tr>
      <w:tr w:rsidR="00795E33"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4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адрес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места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жительства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субъекта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персональных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данных</w:t>
            </w:r>
            <w:r>
              <w:rPr>
                <w:sz w:val="14"/>
              </w:rPr>
              <w:t>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</w:tr>
      <w:tr w:rsidR="00795E33">
        <w:trPr>
          <w:trHeight w:val="284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4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</w:tr>
      <w:tr w:rsidR="00795E33"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4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документ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удостоверяющий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личность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субъекта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персональных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данных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его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серия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номер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дата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выдачи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выдавший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орган</w:t>
            </w:r>
            <w:r>
              <w:rPr>
                <w:sz w:val="14"/>
              </w:rPr>
              <w:t>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</w:tr>
      <w:tr w:rsidR="00795E33">
        <w:trPr>
          <w:trHeight w:val="284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487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</w:tr>
      <w:tr w:rsidR="00795E33">
        <w:trPr>
          <w:trHeight w:val="284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487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 w:firstLine="527"/>
              <w:jc w:val="both"/>
            </w:pPr>
            <w:r>
              <w:t>Подтверждаю</w:t>
            </w:r>
            <w:r>
              <w:t xml:space="preserve"> </w:t>
            </w:r>
            <w:r>
              <w:t>согласие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обработку</w:t>
            </w:r>
            <w:r>
              <w:t xml:space="preserve"> </w:t>
            </w:r>
            <w:r>
              <w:t>моих</w:t>
            </w:r>
            <w:r>
              <w:t xml:space="preserve"> </w:t>
            </w:r>
            <w:r>
              <w:t>персональных</w:t>
            </w:r>
            <w:r>
              <w:t xml:space="preserve"> </w:t>
            </w:r>
            <w:r>
              <w:t>данных</w:t>
            </w:r>
            <w:r>
              <w:t xml:space="preserve">, </w:t>
            </w:r>
            <w:r>
              <w:t>предусмотренную</w:t>
            </w:r>
            <w:r>
              <w:t xml:space="preserve"> </w:t>
            </w:r>
            <w:r>
              <w:t>пунктом</w:t>
            </w:r>
            <w:r>
              <w:t xml:space="preserve"> 3 </w:t>
            </w:r>
            <w:r>
              <w:t>статьи</w:t>
            </w:r>
            <w:r>
              <w:t xml:space="preserve"> 3 </w:t>
            </w:r>
            <w:r>
              <w:t>Федерального</w:t>
            </w:r>
            <w:r>
              <w:t xml:space="preserve"> </w:t>
            </w:r>
            <w:r>
              <w:t>закона</w:t>
            </w:r>
            <w:r>
              <w:t xml:space="preserve"> </w:t>
            </w:r>
            <w:r>
              <w:t>от</w:t>
            </w:r>
            <w:r>
              <w:t xml:space="preserve"> 27 </w:t>
            </w:r>
            <w:r>
              <w:t>июля</w:t>
            </w:r>
            <w:r>
              <w:t xml:space="preserve"> 2006 </w:t>
            </w:r>
            <w:r>
              <w:t>г</w:t>
            </w:r>
            <w:r>
              <w:t xml:space="preserve">. </w:t>
            </w:r>
            <w:r>
              <w:t>№ </w:t>
            </w:r>
            <w:r>
              <w:t>152-</w:t>
            </w:r>
            <w:r>
              <w:t>ФЗ</w:t>
            </w:r>
            <w:r>
              <w:t xml:space="preserve"> </w:t>
            </w:r>
            <w:r>
              <w:t>«О</w:t>
            </w:r>
            <w:r>
              <w:t xml:space="preserve"> </w:t>
            </w:r>
            <w:r>
              <w:t>персональных</w:t>
            </w:r>
            <w:r>
              <w:t xml:space="preserve"> </w:t>
            </w:r>
            <w:r>
              <w:t>данных»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целях</w:t>
            </w:r>
            <w:r>
              <w:t xml:space="preserve"> </w:t>
            </w:r>
            <w:r>
              <w:t>рассмотрения</w:t>
            </w:r>
            <w:r>
              <w:t xml:space="preserve"> </w:t>
            </w:r>
            <w:r>
              <w:t>заявления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исправлении</w:t>
            </w:r>
            <w:r>
              <w:t xml:space="preserve"> </w:t>
            </w:r>
            <w:r>
              <w:t>ошибок</w:t>
            </w:r>
            <w:r>
              <w:t xml:space="preserve">, </w:t>
            </w:r>
            <w:r>
              <w:t>допущенных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определении</w:t>
            </w:r>
            <w:r>
              <w:t xml:space="preserve"> </w:t>
            </w:r>
            <w:r>
              <w:t>кадастровой</w:t>
            </w:r>
            <w:r>
              <w:t xml:space="preserve"> </w:t>
            </w:r>
            <w:r>
              <w:t>стоимости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Федеральным</w:t>
            </w:r>
            <w:r>
              <w:t xml:space="preserve"> </w:t>
            </w:r>
            <w:r>
              <w:t>законом</w:t>
            </w:r>
            <w:r>
              <w:t xml:space="preserve"> </w:t>
            </w:r>
            <w:r>
              <w:t>от</w:t>
            </w:r>
            <w:r>
              <w:t xml:space="preserve"> 3 </w:t>
            </w:r>
            <w:r>
              <w:t>июля</w:t>
            </w:r>
            <w:r>
              <w:t xml:space="preserve"> 2016 </w:t>
            </w:r>
            <w:r>
              <w:t>г</w:t>
            </w:r>
            <w:r>
              <w:t xml:space="preserve">. </w:t>
            </w:r>
            <w:r>
              <w:t>№ </w:t>
            </w:r>
            <w:r>
              <w:t>237-</w:t>
            </w:r>
            <w:r>
              <w:t>ФЗ</w:t>
            </w:r>
            <w:r>
              <w:t xml:space="preserve"> </w:t>
            </w:r>
            <w:r>
              <w:t>«О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кадастровой</w:t>
            </w:r>
            <w:r>
              <w:t xml:space="preserve"> </w:t>
            </w:r>
            <w:r>
              <w:t>оценке»</w:t>
            </w:r>
            <w:r>
              <w:t>.</w:t>
            </w:r>
          </w:p>
          <w:p w:rsidR="00795E33" w:rsidRDefault="00795E33">
            <w:pPr>
              <w:ind w:left="57" w:right="57" w:firstLine="526"/>
              <w:jc w:val="both"/>
            </w:pPr>
            <w:r>
              <w:t>Мне</w:t>
            </w:r>
            <w:r>
              <w:t xml:space="preserve"> </w:t>
            </w:r>
            <w:r>
              <w:t>известно</w:t>
            </w:r>
            <w:r>
              <w:t xml:space="preserve">, </w:t>
            </w:r>
            <w:r>
              <w:t>что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согласие</w:t>
            </w:r>
            <w:r>
              <w:t xml:space="preserve"> </w:t>
            </w:r>
            <w:r>
              <w:t>действует</w:t>
            </w:r>
            <w:r>
              <w:t xml:space="preserve"> </w:t>
            </w:r>
            <w:r>
              <w:t>бессрочно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что</w:t>
            </w:r>
            <w:r>
              <w:t xml:space="preserve"> </w:t>
            </w:r>
            <w:r>
              <w:t>согласие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обработку</w:t>
            </w:r>
            <w:r>
              <w:t xml:space="preserve"> </w:t>
            </w:r>
            <w:r>
              <w:t>персональных</w:t>
            </w:r>
            <w:r>
              <w:t xml:space="preserve"> </w:t>
            </w:r>
            <w:r>
              <w:t>данных</w:t>
            </w:r>
            <w:r>
              <w:t xml:space="preserve"> </w:t>
            </w:r>
            <w:r>
              <w:t>может</w:t>
            </w:r>
            <w:r>
              <w:t xml:space="preserve"> </w:t>
            </w:r>
            <w:r>
              <w:t>быть</w:t>
            </w:r>
            <w:r>
              <w:t xml:space="preserve"> </w:t>
            </w:r>
            <w:r>
              <w:t>отозвано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основании</w:t>
            </w:r>
            <w:r>
              <w:t xml:space="preserve"> </w:t>
            </w:r>
            <w:r>
              <w:t>письменного</w:t>
            </w:r>
            <w:r>
              <w:t xml:space="preserve"> </w:t>
            </w:r>
            <w:r>
              <w:t>заявления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произвольной</w:t>
            </w:r>
            <w:r>
              <w:t xml:space="preserve"> </w:t>
            </w:r>
            <w:r>
              <w:t>форме</w:t>
            </w:r>
            <w:r>
              <w:t>.</w:t>
            </w:r>
          </w:p>
        </w:tc>
      </w:tr>
      <w:tr w:rsidR="00795E33">
        <w:trPr>
          <w:trHeight w:val="284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/>
        </w:tc>
        <w:tc>
          <w:tcPr>
            <w:tcW w:w="1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</w:tr>
      <w:tr w:rsidR="00795E33">
        <w:trPr>
          <w:trHeight w:val="195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rPr>
                <w:sz w:val="14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подпись</w:t>
            </w:r>
            <w:r>
              <w:rPr>
                <w:sz w:val="14"/>
              </w:rPr>
              <w:t>)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фамилия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имя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отчество</w:t>
            </w:r>
            <w:r>
              <w:rPr>
                <w:sz w:val="14"/>
              </w:rPr>
              <w:t xml:space="preserve"> (</w:t>
            </w:r>
            <w:r>
              <w:rPr>
                <w:sz w:val="14"/>
              </w:rPr>
              <w:t>последнее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—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наличии</w:t>
            </w:r>
            <w:r>
              <w:rPr>
                <w:sz w:val="14"/>
              </w:rPr>
              <w:t>))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дата</w:t>
            </w:r>
            <w:r>
              <w:rPr>
                <w:sz w:val="14"/>
              </w:rPr>
              <w:t>)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</w:tr>
    </w:tbl>
    <w:p w:rsidR="00795E33" w:rsidRDefault="00795E33"/>
    <w:p w:rsidR="00795E33" w:rsidRDefault="00795E33"/>
    <w:sectPr w:rsidR="00795E33">
      <w:headerReference w:type="default" r:id="rId6"/>
      <w:footerReference w:type="default" r:id="rId7"/>
      <w:footerReference w:type="first" r:id="rId8"/>
      <w:type w:val="continuous"/>
      <w:pgSz w:w="16838" w:h="11906" w:orient="landscape"/>
      <w:pgMar w:top="956" w:right="567" w:bottom="1881" w:left="567" w:header="720" w:footer="567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33" w:rsidRDefault="00795E33">
      <w:r>
        <w:separator/>
      </w:r>
    </w:p>
  </w:endnote>
  <w:endnote w:type="continuationSeparator" w:id="0">
    <w:p w:rsidR="00795E33" w:rsidRDefault="0079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33" w:rsidRDefault="00795E33">
    <w:pPr>
      <w:pStyle w:val="cde8e6ede8e9eaeeebeeedf2e8f2f3eb"/>
      <w:jc w:val="right"/>
    </w:pPr>
  </w:p>
  <w:tbl>
    <w:tblPr>
      <w:tblW w:w="0" w:type="auto"/>
      <w:tblInd w:w="119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15"/>
    </w:tblGrid>
    <w:tr w:rsidR="00795E33">
      <w:trPr>
        <w:trHeight w:val="284"/>
      </w:trPr>
      <w:tc>
        <w:tcPr>
          <w:tcW w:w="3715" w:type="dxa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:rsidR="00795E33" w:rsidRDefault="00795E33">
          <w:pPr>
            <w:ind w:left="57" w:right="57"/>
            <w:jc w:val="center"/>
          </w:pPr>
        </w:p>
      </w:tc>
    </w:tr>
    <w:tr w:rsidR="00795E33">
      <w:trPr>
        <w:trHeight w:val="195"/>
      </w:trPr>
      <w:tc>
        <w:tcPr>
          <w:tcW w:w="3715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795E33" w:rsidRDefault="00795E33">
          <w:pPr>
            <w:ind w:left="57" w:right="57"/>
            <w:jc w:val="center"/>
          </w:pPr>
          <w:r>
            <w:rPr>
              <w:sz w:val="14"/>
            </w:rPr>
            <w:t>(</w:t>
          </w:r>
          <w:r>
            <w:rPr>
              <w:sz w:val="14"/>
            </w:rPr>
            <w:t>подпись</w:t>
          </w:r>
          <w:r>
            <w:rPr>
              <w:sz w:val="14"/>
            </w:rPr>
            <w:t>)</w:t>
          </w:r>
        </w:p>
      </w:tc>
    </w:tr>
  </w:tbl>
  <w:p w:rsidR="00795E33" w:rsidRDefault="00795E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33" w:rsidRDefault="00795E33">
    <w:pPr>
      <w:pStyle w:val="cde8e6ede8e9eaeeebeeedf2e8f2f3eb"/>
      <w:jc w:val="right"/>
    </w:pPr>
  </w:p>
  <w:tbl>
    <w:tblPr>
      <w:tblW w:w="0" w:type="auto"/>
      <w:tblInd w:w="119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15"/>
    </w:tblGrid>
    <w:tr w:rsidR="00795E33">
      <w:trPr>
        <w:trHeight w:val="284"/>
      </w:trPr>
      <w:tc>
        <w:tcPr>
          <w:tcW w:w="3715" w:type="dxa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:rsidR="00795E33" w:rsidRDefault="00795E33">
          <w:pPr>
            <w:ind w:left="57" w:right="57"/>
            <w:jc w:val="center"/>
          </w:pPr>
        </w:p>
      </w:tc>
    </w:tr>
    <w:tr w:rsidR="00795E33">
      <w:trPr>
        <w:trHeight w:val="195"/>
      </w:trPr>
      <w:tc>
        <w:tcPr>
          <w:tcW w:w="3715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795E33" w:rsidRDefault="00795E33">
          <w:pPr>
            <w:ind w:left="57" w:right="57"/>
            <w:jc w:val="center"/>
          </w:pPr>
          <w:r>
            <w:rPr>
              <w:sz w:val="14"/>
            </w:rPr>
            <w:t>(</w:t>
          </w:r>
          <w:r>
            <w:rPr>
              <w:sz w:val="14"/>
            </w:rPr>
            <w:t>подпись</w:t>
          </w:r>
          <w:r>
            <w:rPr>
              <w:sz w:val="14"/>
            </w:rPr>
            <w:t>)</w:t>
          </w:r>
        </w:p>
      </w:tc>
    </w:tr>
  </w:tbl>
  <w:p w:rsidR="00795E33" w:rsidRDefault="00795E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33" w:rsidRDefault="00795E33">
      <w:r>
        <w:rPr>
          <w:rFonts w:ascii="Liberation Serif" w:eastAsiaTheme="minorEastAsia"/>
          <w:kern w:val="0"/>
        </w:rPr>
        <w:separator/>
      </w:r>
    </w:p>
  </w:footnote>
  <w:footnote w:type="continuationSeparator" w:id="0">
    <w:p w:rsidR="00795E33" w:rsidRDefault="0079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33" w:rsidRDefault="00795E33">
    <w:pPr>
      <w:pStyle w:val="c2c2e5e5f0f0f5f5edede8e8e9e9eaeaeeeeebebeeeeededf2f2e8e8f2f2f3f3ebeb"/>
      <w:jc w:val="center"/>
    </w:pPr>
    <w:r>
      <w:fldChar w:fldCharType="begin"/>
    </w:r>
    <w:r>
      <w:instrText xml:space="preserve"> PAGE </w:instrText>
    </w:r>
    <w:r>
      <w:fldChar w:fldCharType="separate"/>
    </w:r>
    <w:r w:rsidR="002E3C1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DE"/>
    <w:rsid w:val="002E3C1F"/>
    <w:rsid w:val="005607BE"/>
    <w:rsid w:val="00795E33"/>
    <w:rsid w:val="00F7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A96D19F-383E-40F7-A004-8D6B572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Cambria" w:eastAsia="Times New Roman" w:cs="Cambria"/>
      <w:b/>
      <w:bCs/>
      <w:sz w:val="32"/>
      <w:szCs w:val="32"/>
    </w:rPr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basedOn w:val="a0"/>
    <w:uiPriority w:val="99"/>
    <w:rPr>
      <w:rFonts w:eastAsia="Times New Roman" w:cs="Times New Roman"/>
    </w:rPr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basedOn w:val="a0"/>
    <w:uiPriority w:val="99"/>
    <w:rPr>
      <w:rFonts w:eastAsia="Times New Roman" w:cs="Times New Roman"/>
    </w:rPr>
  </w:style>
  <w:style w:type="character" w:customStyle="1" w:styleId="d2d2e5e5eaeaf1f1f2f2f1f1ededeeeef1f1eaeae8e8c7c7edede0e0eaea">
    <w:name w:val="Тd2d2еe5e5кeaeaсf1f1тf2f2 сf1f1нededоeeeeсf1f1кeaeaиe8e8 Зc7c7нededаe0e0кeaea"/>
    <w:basedOn w:val="a0"/>
    <w:uiPriority w:val="99"/>
    <w:rPr>
      <w:rFonts w:eastAsia="Times New Roman" w:cs="Times New Roman"/>
      <w:sz w:val="20"/>
      <w:szCs w:val="20"/>
    </w:rPr>
  </w:style>
  <w:style w:type="character" w:customStyle="1" w:styleId="cfcff0f0e8e8e2e2ffffe7e7eaeae0e0f1f1ededeeeef1f1eaeae8e8">
    <w:name w:val="Пcfcfрf0f0иe8e8вe2e2яffffзe7e7кeaeaаe0e0 сf1f1нededоeeeeсf1f1кeaeaиe8e8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eastAsia="Times New Roman" w:cs="Times New Roman"/>
      <w:vertAlign w:val="superscript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color w:val="0000FF"/>
      <w:sz w:val="20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d2d2e5e5eaeaf1f1f2f2eaeaeeeeededf6f6e5e5e2e2eeeee9e9f1f1ededeeeef1f1eaeae8e8c7c7edede0e0eaea">
    <w:name w:val="Тd2d2еe5e5кeaeaсf1f1тf2f2 кeaeaоeeeeнededцf6f6еe5e5вe2e2оeeeeйe9e9 сf1f1нededоeeeeсf1f1кeaeaиe8e8 Зc7c7нededаe0e0кeaea"/>
    <w:basedOn w:val="a0"/>
    <w:uiPriority w:val="99"/>
    <w:rPr>
      <w:rFonts w:eastAsia="Times New Roman" w:cs="Times New Roman"/>
      <w:sz w:val="20"/>
      <w:szCs w:val="20"/>
    </w:rPr>
  </w:style>
  <w:style w:type="character" w:customStyle="1" w:styleId="cfcff0f0e8e8e2e2ffffe7e7eaeae0e0eaeaeeeeededf6f6e5e5e2e2eeeee9e9f1f1ededeeeef1f1eaeae8e8">
    <w:name w:val="Пcfcfрf0f0иe8e8вe2e2яffffзe7e7кeaeaаe0e0 кeaeaоeeeeнededцf6f6еe5e5вe2e2оeeeeйe9e9 сf1f1нededоeeeeсf1f1кeaeaиe8e8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rFonts w:eastAsia="Times New Roman" w:cs="Times New Roman"/>
      <w:vertAlign w:val="superscript"/>
    </w:rPr>
  </w:style>
  <w:style w:type="character" w:customStyle="1" w:styleId="c8c8ededf2f2e5e5f0f0edede5e5f2f2-f1f1f1f1fbfbebebeaeae0e0">
    <w:name w:val="Иc8c8нededтf2f2еe5e5рf0f0нededеe5e5тf2f2-сf1f1сf1f1ыfbfbлebebкeaeaаe0e0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d1d1e8e8ecece2e2eeeeebebf1f1ededeeeef1f1eaeae8e8">
    <w:name w:val="Сd1d1иe8e8мececвe2e2оeeeeлebeb сf1f1нededоeeeeсf1f1кeaeaиe8e8"/>
    <w:uiPriority w:val="99"/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eastAsia="Times New Roman" w:cs="Segoe UI"/>
      <w:sz w:val="18"/>
      <w:szCs w:val="18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="Times New Roman" w:hAnsi="Liberation Serif"/>
      <w:kern w:val="1"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spacing w:before="108"/>
      <w:jc w:val="center"/>
    </w:pPr>
    <w:rPr>
      <w:rFonts w:ascii="Arial" w:cs="Arial"/>
      <w:b/>
      <w:bCs/>
      <w:u w:val="single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76" w:lineRule="auto"/>
    </w:p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</w:rPr>
  </w:style>
  <w:style w:type="paragraph" w:customStyle="1" w:styleId="d3d3eaeae0e0e7e7e0e0f2f2e5e5ebebfcfc">
    <w:name w:val="Уd3d3кeaeaаe0e0зe7e7аe0e0тf2f2еe5e5лebebьfcfc"/>
    <w:basedOn w:val="a"/>
    <w:uiPriority w:val="99"/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d1ededeeeef1f1eaeae0e0">
    <w:name w:val="Сd1d1нededоeeeeсf1f1кeaeaаe0e0"/>
    <w:basedOn w:val="a"/>
    <w:uiPriority w:val="99"/>
    <w:rPr>
      <w:sz w:val="20"/>
      <w:szCs w:val="20"/>
    </w:rPr>
  </w:style>
  <w:style w:type="paragraph" w:customStyle="1" w:styleId="cccceeeeededeeeef8f8e8e8f0f0e8e8ededededfbfbe9e9">
    <w:name w:val="Мccccоeeeeнededоeeeeшf8f8иe8e8рf0f0иe8e8нededнededыfbfbйe9e9"/>
    <w:basedOn w:val="a"/>
    <w:uiPriority w:val="99"/>
    <w:pPr>
      <w:jc w:val="both"/>
    </w:pPr>
    <w:rPr>
      <w:rFonts w:ascii="Courier New" w:cs="Courier New"/>
      <w:sz w:val="20"/>
      <w:szCs w:val="20"/>
    </w:rPr>
  </w:style>
  <w:style w:type="paragraph" w:customStyle="1" w:styleId="cdcdeeeef0f0ecece0e0ebebfcfcededfbfbe9e9OEM">
    <w:name w:val="Нcdcdоeeeeрf0f0мececаe0e0лebebьfcfcнededыfbfbйe9e9 (OEM)"/>
    <w:basedOn w:val="cccceeeeededeeeef8f8e8e8f0f0e8e8ededededfbfbe9e9"/>
    <w:uiPriority w:val="99"/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pPr>
      <w:jc w:val="both"/>
    </w:pPr>
    <w:rPr>
      <w:rFonts w:asci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rPr>
      <w:rFonts w:asci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kern w:val="1"/>
      <w:sz w:val="18"/>
      <w:szCs w:val="18"/>
    </w:rPr>
  </w:style>
  <w:style w:type="paragraph" w:customStyle="1" w:styleId="cdcdeeeef0f0ecece0e0ebebfcfcededfbfbe9e9efeff0f0e0e0e2e2efefeeeee4e4efefe8e8f1f1fcfc">
    <w:name w:val="Нcdcdоeeeeрf0f0мececаe0e0лebebьfcfcнededыfbfbйe9e9 (пefefрf0f0аe0e0вe2e2. пefefоeeeeдe4e4пefefиe8e8сf1f1ьfcfc)"/>
    <w:basedOn w:val="a"/>
    <w:uiPriority w:val="99"/>
    <w:pPr>
      <w:jc w:val="right"/>
    </w:pPr>
    <w:rPr>
      <w:rFonts w:ascii="Arial" w:cs="Arial"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pPr>
      <w:jc w:val="both"/>
    </w:pPr>
    <w:rPr>
      <w:rFonts w:ascii="Arial" w:cs="Arial"/>
    </w:rPr>
  </w:style>
  <w:style w:type="paragraph" w:customStyle="1" w:styleId="c7c7e0e0e3e3eeeeebebeeeee2e2eeeeeaeaefeff0f0e8e8ebebeeeee6e6e5e5edede8e8ffff">
    <w:name w:val="Зc7c7аe0e0гe3e3оeeeeлebebоeeeeвe2e2оeeeeкeaea пefefрf0f0иe8e8лebebоeeeeжe6e6еe5e5нededиe8e8яffff"/>
    <w:basedOn w:val="a"/>
    <w:uiPriority w:val="99"/>
    <w:pPr>
      <w:ind w:firstLine="720"/>
      <w:jc w:val="right"/>
    </w:pPr>
    <w:rPr>
      <w:rFonts w:ascii="Arial" w:cs="Arial"/>
      <w:color w:val="0000FF"/>
    </w:rPr>
  </w:style>
  <w:style w:type="paragraph" w:customStyle="1" w:styleId="cacaeeeeededf6f6e5e5e2e2e0e0fffff1f1ededeeeef1f1eaeae0e0">
    <w:name w:val="Кcacaоeeeeнededцf6f6еe5e5вe2e2аe0e0яffff сf1f1нededоeeeeсf1f1кeaeaаe0e0"/>
    <w:basedOn w:val="a"/>
    <w:uiPriority w:val="99"/>
    <w:rPr>
      <w:sz w:val="20"/>
      <w:szCs w:val="20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</w:p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Левина Анна Васильевна</cp:lastModifiedBy>
  <cp:revision>2</cp:revision>
  <cp:lastPrinted>2009-05-06T11:15:00Z</cp:lastPrinted>
  <dcterms:created xsi:type="dcterms:W3CDTF">2021-03-16T13:02:00Z</dcterms:created>
  <dcterms:modified xsi:type="dcterms:W3CDTF">2021-03-16T13:02:00Z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Левина Анна Васильевна</vt:lpwstr>
  </property>
</Properties>
</file>