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DF" w:rsidRPr="00293C8A" w:rsidRDefault="00046BDF" w:rsidP="00046BD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DF" w:rsidRPr="00293C8A" w:rsidRDefault="00046BDF" w:rsidP="00046BDF">
      <w:pPr>
        <w:spacing w:line="360" w:lineRule="auto"/>
        <w:jc w:val="center"/>
        <w:rPr>
          <w:sz w:val="28"/>
          <w:szCs w:val="28"/>
        </w:rPr>
      </w:pPr>
      <w:r w:rsidRPr="00293C8A">
        <w:rPr>
          <w:sz w:val="28"/>
          <w:szCs w:val="28"/>
        </w:rPr>
        <w:t>СОБРАНИЕ ДЕПУТАТОВ ГОРОДСКОГО ПОСЕЛЕНИЯ</w:t>
      </w:r>
    </w:p>
    <w:p w:rsidR="00046BDF" w:rsidRPr="00293C8A" w:rsidRDefault="00046BDF" w:rsidP="00046BDF">
      <w:pPr>
        <w:spacing w:line="360" w:lineRule="auto"/>
        <w:jc w:val="center"/>
        <w:rPr>
          <w:sz w:val="28"/>
          <w:szCs w:val="28"/>
        </w:rPr>
      </w:pPr>
      <w:r w:rsidRPr="00293C8A">
        <w:rPr>
          <w:sz w:val="28"/>
          <w:szCs w:val="28"/>
        </w:rPr>
        <w:t>«ПУШКИНОГОРЬЕ»</w:t>
      </w:r>
    </w:p>
    <w:p w:rsidR="00046BDF" w:rsidRPr="00293C8A" w:rsidRDefault="00046BDF" w:rsidP="00046BDF">
      <w:pPr>
        <w:spacing w:line="360" w:lineRule="auto"/>
        <w:jc w:val="center"/>
        <w:rPr>
          <w:sz w:val="28"/>
          <w:szCs w:val="28"/>
        </w:rPr>
      </w:pPr>
      <w:r w:rsidRPr="00293C8A">
        <w:rPr>
          <w:sz w:val="28"/>
          <w:szCs w:val="28"/>
        </w:rPr>
        <w:t>ПУШКИНОГОРСКОГО РАЙОНА</w:t>
      </w:r>
    </w:p>
    <w:p w:rsidR="00046BDF" w:rsidRPr="00293C8A" w:rsidRDefault="00046BDF" w:rsidP="00046BDF">
      <w:pPr>
        <w:spacing w:line="360" w:lineRule="auto"/>
        <w:jc w:val="center"/>
        <w:rPr>
          <w:sz w:val="28"/>
          <w:szCs w:val="28"/>
        </w:rPr>
      </w:pPr>
      <w:r w:rsidRPr="00293C8A">
        <w:rPr>
          <w:sz w:val="28"/>
          <w:szCs w:val="28"/>
        </w:rPr>
        <w:t>ПСКОВСКОЙ ОБЛАСТИ</w:t>
      </w:r>
    </w:p>
    <w:p w:rsidR="00046BDF" w:rsidRPr="00293C8A" w:rsidRDefault="00046BDF" w:rsidP="00046BDF">
      <w:pPr>
        <w:spacing w:line="360" w:lineRule="auto"/>
        <w:jc w:val="center"/>
        <w:rPr>
          <w:sz w:val="28"/>
          <w:szCs w:val="28"/>
        </w:rPr>
      </w:pPr>
    </w:p>
    <w:p w:rsidR="00046BDF" w:rsidRPr="00293C8A" w:rsidRDefault="00046BDF" w:rsidP="00046BDF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293C8A">
        <w:rPr>
          <w:b/>
          <w:sz w:val="28"/>
          <w:szCs w:val="28"/>
        </w:rPr>
        <w:t>Р</w:t>
      </w:r>
      <w:proofErr w:type="gramEnd"/>
      <w:r w:rsidRPr="00293C8A">
        <w:rPr>
          <w:b/>
          <w:sz w:val="28"/>
          <w:szCs w:val="28"/>
        </w:rPr>
        <w:t xml:space="preserve"> Е Ш Е Н И Е </w:t>
      </w:r>
      <w:r>
        <w:rPr>
          <w:b/>
          <w:sz w:val="28"/>
          <w:szCs w:val="28"/>
        </w:rPr>
        <w:t xml:space="preserve"> </w:t>
      </w:r>
    </w:p>
    <w:p w:rsidR="00046BDF" w:rsidRPr="00046BDF" w:rsidRDefault="00046BDF" w:rsidP="00046BDF">
      <w:pPr>
        <w:spacing w:line="360" w:lineRule="auto"/>
        <w:rPr>
          <w:b/>
          <w:sz w:val="28"/>
          <w:szCs w:val="28"/>
        </w:rPr>
      </w:pPr>
      <w:r w:rsidRPr="00046BDF">
        <w:rPr>
          <w:b/>
          <w:sz w:val="28"/>
          <w:szCs w:val="28"/>
        </w:rPr>
        <w:t xml:space="preserve">26.03.2015г.  № 197 </w:t>
      </w:r>
    </w:p>
    <w:p w:rsidR="00046BDF" w:rsidRDefault="00046BDF" w:rsidP="00046B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р.п. Пушкинские Горы</w:t>
      </w:r>
    </w:p>
    <w:p w:rsidR="00046BDF" w:rsidRDefault="00046BDF" w:rsidP="00046BDF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(принято на  тридцать первой сессии </w:t>
      </w:r>
      <w:proofErr w:type="gramEnd"/>
    </w:p>
    <w:p w:rsidR="00046BDF" w:rsidRDefault="00046BDF" w:rsidP="00046B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Собрания Депутатов городского поселения</w:t>
      </w:r>
    </w:p>
    <w:p w:rsidR="00046BDF" w:rsidRDefault="00046BDF" w:rsidP="00046B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«Пушкиногорье» первого созыва)</w:t>
      </w:r>
    </w:p>
    <w:p w:rsidR="00046BDF" w:rsidRPr="00BC5FE3" w:rsidRDefault="00046BDF" w:rsidP="00046BDF">
      <w:pPr>
        <w:tabs>
          <w:tab w:val="left" w:pos="9923"/>
        </w:tabs>
        <w:spacing w:line="360" w:lineRule="auto"/>
        <w:ind w:right="414"/>
        <w:rPr>
          <w:b/>
          <w:sz w:val="28"/>
          <w:szCs w:val="28"/>
        </w:rPr>
      </w:pPr>
      <w:r w:rsidRPr="00BC5FE3">
        <w:rPr>
          <w:b/>
          <w:sz w:val="28"/>
          <w:szCs w:val="28"/>
        </w:rPr>
        <w:t>"Об утверждении Положения  об отраслевых системах</w:t>
      </w:r>
    </w:p>
    <w:p w:rsidR="00046BDF" w:rsidRPr="00BC5FE3" w:rsidRDefault="00046BDF" w:rsidP="00046BDF">
      <w:pPr>
        <w:tabs>
          <w:tab w:val="left" w:pos="9923"/>
        </w:tabs>
        <w:spacing w:line="360" w:lineRule="auto"/>
        <w:ind w:right="414"/>
        <w:rPr>
          <w:b/>
          <w:sz w:val="28"/>
          <w:szCs w:val="28"/>
        </w:rPr>
      </w:pPr>
      <w:r w:rsidRPr="00BC5FE3">
        <w:rPr>
          <w:b/>
          <w:sz w:val="28"/>
          <w:szCs w:val="28"/>
        </w:rPr>
        <w:t xml:space="preserve">оплаты труда работников органов местного </w:t>
      </w:r>
    </w:p>
    <w:p w:rsidR="00046BDF" w:rsidRPr="00BC5FE3" w:rsidRDefault="00046BDF" w:rsidP="00046BDF">
      <w:pPr>
        <w:tabs>
          <w:tab w:val="left" w:pos="9923"/>
        </w:tabs>
        <w:spacing w:line="360" w:lineRule="auto"/>
        <w:ind w:right="414"/>
        <w:rPr>
          <w:b/>
          <w:sz w:val="28"/>
          <w:szCs w:val="28"/>
        </w:rPr>
      </w:pPr>
      <w:r w:rsidRPr="00BC5FE3">
        <w:rPr>
          <w:b/>
          <w:sz w:val="28"/>
          <w:szCs w:val="28"/>
        </w:rPr>
        <w:t xml:space="preserve">самоуправления, </w:t>
      </w:r>
      <w:proofErr w:type="gramStart"/>
      <w:r w:rsidRPr="00BC5FE3">
        <w:rPr>
          <w:b/>
          <w:sz w:val="28"/>
          <w:szCs w:val="28"/>
        </w:rPr>
        <w:t>занимающих</w:t>
      </w:r>
      <w:proofErr w:type="gramEnd"/>
      <w:r w:rsidRPr="00BC5FE3">
        <w:rPr>
          <w:b/>
          <w:sz w:val="28"/>
          <w:szCs w:val="28"/>
        </w:rPr>
        <w:t xml:space="preserve"> должности не относящиеся </w:t>
      </w:r>
    </w:p>
    <w:p w:rsidR="00046BDF" w:rsidRPr="00AA6696" w:rsidRDefault="00046BDF" w:rsidP="00AA6696">
      <w:pPr>
        <w:tabs>
          <w:tab w:val="left" w:pos="9923"/>
        </w:tabs>
        <w:spacing w:line="360" w:lineRule="auto"/>
        <w:ind w:right="414"/>
        <w:rPr>
          <w:b/>
          <w:sz w:val="28"/>
          <w:szCs w:val="28"/>
        </w:rPr>
      </w:pPr>
      <w:r w:rsidRPr="00BC5FE3">
        <w:rPr>
          <w:b/>
          <w:sz w:val="28"/>
          <w:szCs w:val="28"/>
        </w:rPr>
        <w:t>к должностям муниципальной службы "</w:t>
      </w:r>
    </w:p>
    <w:p w:rsidR="00AA6696" w:rsidRDefault="00AA6696" w:rsidP="00046BDF">
      <w:pPr>
        <w:spacing w:line="360" w:lineRule="auto"/>
        <w:ind w:firstLine="709"/>
        <w:jc w:val="both"/>
        <w:rPr>
          <w:sz w:val="28"/>
          <w:szCs w:val="28"/>
        </w:rPr>
      </w:pPr>
    </w:p>
    <w:p w:rsidR="00AA6696" w:rsidRPr="00293C8A" w:rsidRDefault="00046BDF" w:rsidP="00AA6696">
      <w:pPr>
        <w:spacing w:line="360" w:lineRule="auto"/>
        <w:ind w:firstLine="709"/>
        <w:jc w:val="both"/>
        <w:rPr>
          <w:sz w:val="28"/>
          <w:szCs w:val="28"/>
        </w:rPr>
      </w:pPr>
      <w:r w:rsidRPr="00293C8A">
        <w:rPr>
          <w:sz w:val="28"/>
          <w:szCs w:val="28"/>
        </w:rPr>
        <w:t xml:space="preserve">В соответствии со статьями 135, 144  Трудового кодекса Российской Федерации Собрание депутатов </w:t>
      </w:r>
      <w:r>
        <w:rPr>
          <w:sz w:val="28"/>
          <w:szCs w:val="28"/>
        </w:rPr>
        <w:t>городского поселения «Пушкиногорье»</w:t>
      </w:r>
    </w:p>
    <w:p w:rsidR="00046BDF" w:rsidRPr="00D134EC" w:rsidRDefault="00046BDF" w:rsidP="00046BDF">
      <w:pPr>
        <w:spacing w:line="360" w:lineRule="auto"/>
        <w:ind w:left="640" w:right="3000"/>
        <w:jc w:val="center"/>
        <w:rPr>
          <w:b/>
          <w:sz w:val="28"/>
          <w:szCs w:val="28"/>
        </w:rPr>
      </w:pPr>
      <w:r w:rsidRPr="00D134EC">
        <w:rPr>
          <w:b/>
          <w:sz w:val="28"/>
          <w:szCs w:val="28"/>
        </w:rPr>
        <w:t>РЕШИЛО:</w:t>
      </w:r>
    </w:p>
    <w:p w:rsidR="00046BDF" w:rsidRPr="00293C8A" w:rsidRDefault="00046BDF" w:rsidP="00046BDF">
      <w:pPr>
        <w:tabs>
          <w:tab w:val="left" w:pos="9923"/>
        </w:tabs>
        <w:spacing w:line="360" w:lineRule="auto"/>
        <w:ind w:right="414" w:firstLine="720"/>
        <w:jc w:val="both"/>
        <w:rPr>
          <w:sz w:val="28"/>
          <w:szCs w:val="28"/>
        </w:rPr>
      </w:pPr>
      <w:r w:rsidRPr="00293C8A">
        <w:rPr>
          <w:sz w:val="28"/>
          <w:szCs w:val="28"/>
        </w:rPr>
        <w:t xml:space="preserve">1. Утвердить Положение  об отраслевых </w:t>
      </w:r>
      <w:proofErr w:type="gramStart"/>
      <w:r w:rsidRPr="00293C8A">
        <w:rPr>
          <w:sz w:val="28"/>
          <w:szCs w:val="28"/>
        </w:rPr>
        <w:t>системах</w:t>
      </w:r>
      <w:proofErr w:type="gramEnd"/>
      <w:r w:rsidRPr="00293C8A">
        <w:rPr>
          <w:sz w:val="28"/>
          <w:szCs w:val="28"/>
        </w:rPr>
        <w:t xml:space="preserve"> оплаты труда работников муниципальных учреждений,  финансируемых из бюджета муниципального образования «Пушкиногорье»  и работников органов местного самоуправления, </w:t>
      </w:r>
      <w:proofErr w:type="gramStart"/>
      <w:r w:rsidRPr="00293C8A">
        <w:rPr>
          <w:sz w:val="28"/>
          <w:szCs w:val="28"/>
        </w:rPr>
        <w:t>занимающих</w:t>
      </w:r>
      <w:proofErr w:type="gramEnd"/>
      <w:r w:rsidRPr="00293C8A">
        <w:rPr>
          <w:sz w:val="28"/>
          <w:szCs w:val="28"/>
        </w:rPr>
        <w:t xml:space="preserve"> должности, не относящиеся к должностям муниципальной службы согласно приложению № 1.</w:t>
      </w:r>
    </w:p>
    <w:p w:rsidR="00046BDF" w:rsidRPr="00293C8A" w:rsidRDefault="00046BDF" w:rsidP="00046BDF">
      <w:pPr>
        <w:tabs>
          <w:tab w:val="left" w:pos="9923"/>
        </w:tabs>
        <w:spacing w:line="360" w:lineRule="auto"/>
        <w:ind w:right="414" w:firstLine="720"/>
        <w:jc w:val="both"/>
        <w:rPr>
          <w:sz w:val="28"/>
          <w:szCs w:val="28"/>
        </w:rPr>
      </w:pPr>
      <w:r w:rsidRPr="00293C8A">
        <w:rPr>
          <w:sz w:val="28"/>
          <w:szCs w:val="28"/>
        </w:rPr>
        <w:t>2. Настоящее Решение вступает в силу с 01.</w:t>
      </w:r>
      <w:r>
        <w:rPr>
          <w:sz w:val="28"/>
          <w:szCs w:val="28"/>
        </w:rPr>
        <w:t>04</w:t>
      </w:r>
      <w:r w:rsidRPr="00293C8A">
        <w:rPr>
          <w:sz w:val="28"/>
          <w:szCs w:val="28"/>
        </w:rPr>
        <w:t>.2015 года.</w:t>
      </w:r>
    </w:p>
    <w:p w:rsidR="00046BDF" w:rsidRPr="00293C8A" w:rsidRDefault="00046BDF" w:rsidP="00046BDF">
      <w:pPr>
        <w:tabs>
          <w:tab w:val="left" w:pos="9923"/>
        </w:tabs>
        <w:spacing w:line="360" w:lineRule="auto"/>
        <w:ind w:right="414" w:firstLine="720"/>
        <w:jc w:val="both"/>
        <w:rPr>
          <w:sz w:val="28"/>
          <w:szCs w:val="28"/>
        </w:rPr>
      </w:pPr>
      <w:r w:rsidRPr="00293C8A">
        <w:rPr>
          <w:sz w:val="28"/>
          <w:szCs w:val="28"/>
        </w:rPr>
        <w:t>3. Признать утратившим силу с 01.</w:t>
      </w:r>
      <w:r>
        <w:rPr>
          <w:sz w:val="28"/>
          <w:szCs w:val="28"/>
        </w:rPr>
        <w:t>04</w:t>
      </w:r>
      <w:r w:rsidRPr="00293C8A">
        <w:rPr>
          <w:sz w:val="28"/>
          <w:szCs w:val="28"/>
        </w:rPr>
        <w:t xml:space="preserve">.2015 года решение Собрания депутатов городского поселения «Пушкиногорье» от 30.11.2010 года № 46 «Об утверждении </w:t>
      </w:r>
      <w:proofErr w:type="gramStart"/>
      <w:r w:rsidRPr="00293C8A">
        <w:rPr>
          <w:sz w:val="28"/>
          <w:szCs w:val="28"/>
        </w:rPr>
        <w:t>Положений отраслевых систем оплаты труда работников муниципальных</w:t>
      </w:r>
      <w:proofErr w:type="gramEnd"/>
      <w:r w:rsidRPr="00293C8A">
        <w:rPr>
          <w:sz w:val="28"/>
          <w:szCs w:val="28"/>
        </w:rPr>
        <w:t xml:space="preserve"> учреждений, финансируемых из бюджета муниципального </w:t>
      </w:r>
      <w:r w:rsidRPr="00293C8A">
        <w:rPr>
          <w:sz w:val="28"/>
          <w:szCs w:val="28"/>
        </w:rPr>
        <w:lastRenderedPageBreak/>
        <w:t>образования «Пушкиногорье» и работников органов местного самоуправления, занимающих должности, не относящиеся к должностям муниципальной службы».</w:t>
      </w:r>
    </w:p>
    <w:p w:rsidR="00046BDF" w:rsidRPr="00293C8A" w:rsidRDefault="00046BDF" w:rsidP="00046BDF">
      <w:pPr>
        <w:spacing w:line="360" w:lineRule="auto"/>
        <w:ind w:firstLine="708"/>
        <w:jc w:val="both"/>
        <w:rPr>
          <w:sz w:val="28"/>
          <w:szCs w:val="28"/>
        </w:rPr>
      </w:pPr>
    </w:p>
    <w:p w:rsidR="00046BDF" w:rsidRPr="00293C8A" w:rsidRDefault="00046BDF" w:rsidP="00046BDF">
      <w:pPr>
        <w:spacing w:line="360" w:lineRule="auto"/>
        <w:rPr>
          <w:sz w:val="28"/>
          <w:szCs w:val="28"/>
        </w:rPr>
      </w:pPr>
      <w:r w:rsidRPr="00293C8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городского поселения</w:t>
      </w:r>
    </w:p>
    <w:p w:rsidR="00046BDF" w:rsidRDefault="00046BDF" w:rsidP="00046BDF">
      <w:pPr>
        <w:spacing w:line="360" w:lineRule="auto"/>
        <w:rPr>
          <w:sz w:val="28"/>
          <w:szCs w:val="28"/>
        </w:rPr>
      </w:pPr>
      <w:r w:rsidRPr="00293C8A">
        <w:rPr>
          <w:sz w:val="28"/>
          <w:szCs w:val="28"/>
        </w:rPr>
        <w:t xml:space="preserve"> «Пушкиногорье»     </w:t>
      </w:r>
    </w:p>
    <w:p w:rsidR="00046BDF" w:rsidRPr="00293C8A" w:rsidRDefault="00046BDF" w:rsidP="00046B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Собрания  депутатов</w:t>
      </w:r>
      <w:r w:rsidRPr="00293C8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</w:t>
      </w:r>
      <w:r w:rsidRPr="00293C8A">
        <w:rPr>
          <w:sz w:val="28"/>
          <w:szCs w:val="28"/>
        </w:rPr>
        <w:t xml:space="preserve">     Ю.А.Гусев</w:t>
      </w:r>
    </w:p>
    <w:p w:rsidR="00046BDF" w:rsidRPr="00293C8A" w:rsidRDefault="00046BDF" w:rsidP="00046B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3C8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</w:p>
    <w:p w:rsidR="00046BDF" w:rsidRPr="00DC1308" w:rsidRDefault="00046BDF" w:rsidP="00046BDF">
      <w:pPr>
        <w:pStyle w:val="ConsPlusTitle"/>
        <w:widowControl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46BDF" w:rsidRDefault="00046BDF" w:rsidP="00046BDF">
      <w:pPr>
        <w:pStyle w:val="ConsPlusTitle"/>
        <w:widowControl/>
        <w:tabs>
          <w:tab w:val="left" w:pos="5625"/>
          <w:tab w:val="right" w:pos="9524"/>
        </w:tabs>
        <w:spacing w:line="36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46BDF" w:rsidRDefault="00046BDF" w:rsidP="00046BDF">
      <w:pPr>
        <w:pStyle w:val="ConsPlusTitle"/>
        <w:widowControl/>
        <w:tabs>
          <w:tab w:val="left" w:pos="5625"/>
          <w:tab w:val="right" w:pos="9524"/>
        </w:tabs>
        <w:spacing w:line="36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046BDF" w:rsidRDefault="00046BDF" w:rsidP="00046BDF">
      <w:pPr>
        <w:pStyle w:val="ConsPlusTitle"/>
        <w:widowControl/>
        <w:tabs>
          <w:tab w:val="left" w:pos="5625"/>
          <w:tab w:val="right" w:pos="9524"/>
        </w:tabs>
        <w:spacing w:line="36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046BDF" w:rsidRDefault="00046BDF" w:rsidP="00046BDF">
      <w:pPr>
        <w:pStyle w:val="ConsPlusTitle"/>
        <w:widowControl/>
        <w:tabs>
          <w:tab w:val="left" w:pos="5625"/>
          <w:tab w:val="right" w:pos="9524"/>
        </w:tabs>
        <w:spacing w:line="36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046BDF" w:rsidRDefault="00046BDF" w:rsidP="00046BDF">
      <w:pPr>
        <w:pStyle w:val="ConsPlusTitle"/>
        <w:widowControl/>
        <w:tabs>
          <w:tab w:val="left" w:pos="5625"/>
          <w:tab w:val="right" w:pos="9524"/>
        </w:tabs>
        <w:spacing w:line="36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046BDF" w:rsidRDefault="00046BDF" w:rsidP="00046BDF">
      <w:pPr>
        <w:pStyle w:val="ConsPlusTitle"/>
        <w:widowControl/>
        <w:tabs>
          <w:tab w:val="left" w:pos="5625"/>
          <w:tab w:val="right" w:pos="9524"/>
        </w:tabs>
        <w:spacing w:line="36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046BDF" w:rsidRDefault="00046BDF" w:rsidP="00046BDF">
      <w:pPr>
        <w:pStyle w:val="ConsPlusTitle"/>
        <w:widowControl/>
        <w:tabs>
          <w:tab w:val="left" w:pos="5625"/>
          <w:tab w:val="right" w:pos="9524"/>
        </w:tabs>
        <w:spacing w:line="36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046BDF" w:rsidRDefault="00046BDF" w:rsidP="00046BDF">
      <w:pPr>
        <w:pStyle w:val="ConsPlusTitle"/>
        <w:widowControl/>
        <w:tabs>
          <w:tab w:val="left" w:pos="5625"/>
          <w:tab w:val="right" w:pos="9524"/>
        </w:tabs>
        <w:spacing w:line="36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046BDF" w:rsidRDefault="00046BDF" w:rsidP="00046BDF">
      <w:pPr>
        <w:pStyle w:val="ConsPlusTitle"/>
        <w:widowControl/>
        <w:tabs>
          <w:tab w:val="left" w:pos="5625"/>
          <w:tab w:val="right" w:pos="9524"/>
        </w:tabs>
        <w:spacing w:line="36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046BDF" w:rsidRDefault="00046BDF" w:rsidP="00046BDF">
      <w:pPr>
        <w:pStyle w:val="ConsPlusTitle"/>
        <w:widowControl/>
        <w:tabs>
          <w:tab w:val="left" w:pos="5625"/>
          <w:tab w:val="right" w:pos="9524"/>
        </w:tabs>
        <w:spacing w:line="36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046BDF" w:rsidRDefault="00046BDF" w:rsidP="00046BDF">
      <w:pPr>
        <w:pStyle w:val="ConsPlusTitle"/>
        <w:widowControl/>
        <w:tabs>
          <w:tab w:val="left" w:pos="5625"/>
          <w:tab w:val="right" w:pos="9524"/>
        </w:tabs>
        <w:spacing w:line="36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046BDF" w:rsidRDefault="00046BDF" w:rsidP="00046BDF">
      <w:pPr>
        <w:pStyle w:val="ConsPlusTitle"/>
        <w:widowControl/>
        <w:tabs>
          <w:tab w:val="left" w:pos="5625"/>
          <w:tab w:val="right" w:pos="9524"/>
        </w:tabs>
        <w:spacing w:line="36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046BDF" w:rsidRDefault="00046BDF" w:rsidP="00046BDF">
      <w:pPr>
        <w:pStyle w:val="ConsPlusTitle"/>
        <w:widowControl/>
        <w:tabs>
          <w:tab w:val="left" w:pos="5625"/>
          <w:tab w:val="right" w:pos="9524"/>
        </w:tabs>
        <w:spacing w:line="36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046BDF" w:rsidRDefault="00046BDF" w:rsidP="00046BDF">
      <w:pPr>
        <w:pStyle w:val="ConsPlusTitle"/>
        <w:widowControl/>
        <w:tabs>
          <w:tab w:val="left" w:pos="5625"/>
          <w:tab w:val="right" w:pos="9524"/>
        </w:tabs>
        <w:spacing w:line="36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046BDF" w:rsidRDefault="00046BDF" w:rsidP="00046BDF">
      <w:pPr>
        <w:pStyle w:val="ConsPlusTitle"/>
        <w:widowControl/>
        <w:tabs>
          <w:tab w:val="left" w:pos="5625"/>
          <w:tab w:val="right" w:pos="9524"/>
        </w:tabs>
        <w:spacing w:line="36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046BDF" w:rsidRDefault="00046BDF" w:rsidP="00046BDF">
      <w:pPr>
        <w:pStyle w:val="ConsPlusTitle"/>
        <w:widowControl/>
        <w:tabs>
          <w:tab w:val="left" w:pos="5625"/>
          <w:tab w:val="right" w:pos="9524"/>
        </w:tabs>
        <w:spacing w:line="36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046BDF" w:rsidRDefault="00046BDF" w:rsidP="00046BDF">
      <w:pPr>
        <w:pStyle w:val="ConsPlusTitle"/>
        <w:widowControl/>
        <w:tabs>
          <w:tab w:val="left" w:pos="5625"/>
          <w:tab w:val="right" w:pos="9524"/>
        </w:tabs>
        <w:spacing w:line="36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046BDF" w:rsidRDefault="00046BDF" w:rsidP="00046BDF">
      <w:pPr>
        <w:pStyle w:val="ConsPlusTitle"/>
        <w:widowControl/>
        <w:tabs>
          <w:tab w:val="left" w:pos="5625"/>
          <w:tab w:val="right" w:pos="9524"/>
        </w:tabs>
        <w:spacing w:line="36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046BDF" w:rsidRDefault="00046BDF" w:rsidP="00046BDF">
      <w:pPr>
        <w:pStyle w:val="ConsPlusTitle"/>
        <w:widowControl/>
        <w:tabs>
          <w:tab w:val="left" w:pos="5625"/>
          <w:tab w:val="right" w:pos="9524"/>
        </w:tabs>
        <w:spacing w:line="36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046BDF" w:rsidRDefault="00046BDF" w:rsidP="00046BDF">
      <w:pPr>
        <w:pStyle w:val="ConsPlusTitle"/>
        <w:widowControl/>
        <w:tabs>
          <w:tab w:val="left" w:pos="5625"/>
          <w:tab w:val="right" w:pos="9524"/>
        </w:tabs>
        <w:spacing w:line="36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046BDF" w:rsidRDefault="00046BDF" w:rsidP="00046BDF">
      <w:pPr>
        <w:pStyle w:val="ConsPlusTitle"/>
        <w:widowControl/>
        <w:tabs>
          <w:tab w:val="left" w:pos="5625"/>
          <w:tab w:val="right" w:pos="9524"/>
        </w:tabs>
        <w:spacing w:line="36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046BDF" w:rsidRDefault="00046BDF" w:rsidP="00046BDF">
      <w:pPr>
        <w:pStyle w:val="ConsPlusTitle"/>
        <w:widowControl/>
        <w:tabs>
          <w:tab w:val="left" w:pos="5625"/>
          <w:tab w:val="right" w:pos="9524"/>
        </w:tabs>
        <w:spacing w:line="36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046BDF" w:rsidRDefault="00046BDF" w:rsidP="00046BDF">
      <w:pPr>
        <w:pStyle w:val="ConsPlusTitle"/>
        <w:widowControl/>
        <w:tabs>
          <w:tab w:val="left" w:pos="5625"/>
          <w:tab w:val="right" w:pos="9524"/>
        </w:tabs>
        <w:spacing w:line="36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046BDF" w:rsidRPr="00DC1308" w:rsidRDefault="00046BDF" w:rsidP="00046BDF">
      <w:pPr>
        <w:pStyle w:val="ConsPlusTitle"/>
        <w:widowControl/>
        <w:tabs>
          <w:tab w:val="left" w:pos="5625"/>
          <w:tab w:val="right" w:pos="9524"/>
        </w:tabs>
        <w:spacing w:line="36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  <w:r w:rsidRPr="00DC1308">
        <w:rPr>
          <w:rFonts w:ascii="Times New Roman" w:hAnsi="Times New Roman" w:cs="Times New Roman"/>
          <w:b w:val="0"/>
          <w:sz w:val="28"/>
          <w:szCs w:val="28"/>
        </w:rPr>
        <w:t>Приложение № 1 к решению</w:t>
      </w:r>
    </w:p>
    <w:p w:rsidR="00046BDF" w:rsidRPr="00DC1308" w:rsidRDefault="00046BDF" w:rsidP="00046BDF">
      <w:pPr>
        <w:pStyle w:val="ConsPlusTitle"/>
        <w:widowControl/>
        <w:spacing w:line="360" w:lineRule="auto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C1308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городского поселения </w:t>
      </w:r>
    </w:p>
    <w:p w:rsidR="00046BDF" w:rsidRPr="00046BDF" w:rsidRDefault="00046BDF" w:rsidP="00046BDF">
      <w:pPr>
        <w:pStyle w:val="ConsPlusTitle"/>
        <w:widowControl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C1308">
        <w:rPr>
          <w:rFonts w:ascii="Times New Roman" w:hAnsi="Times New Roman" w:cs="Times New Roman"/>
          <w:b w:val="0"/>
          <w:sz w:val="28"/>
          <w:szCs w:val="28"/>
        </w:rPr>
        <w:t>«Пушкиногорье»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46BDF">
        <w:rPr>
          <w:rFonts w:ascii="Times New Roman" w:hAnsi="Times New Roman" w:cs="Times New Roman"/>
          <w:sz w:val="28"/>
          <w:szCs w:val="28"/>
        </w:rPr>
        <w:t xml:space="preserve">от 26.03. 2015г. № 197 </w:t>
      </w:r>
    </w:p>
    <w:p w:rsidR="00046BDF" w:rsidRPr="00DC1308" w:rsidRDefault="00046BDF" w:rsidP="00046BDF">
      <w:pPr>
        <w:pStyle w:val="ConsPlusTitle"/>
        <w:widowControl/>
        <w:spacing w:line="360" w:lineRule="auto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6BDF" w:rsidRPr="00DC1308" w:rsidRDefault="00046BDF" w:rsidP="00046BDF">
      <w:pPr>
        <w:pStyle w:val="ConsPlusTitle"/>
        <w:widowControl/>
        <w:spacing w:line="360" w:lineRule="auto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C13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46BDF" w:rsidRPr="00DC1308" w:rsidRDefault="00046BDF" w:rsidP="00046BDF">
      <w:pPr>
        <w:pStyle w:val="ConsPlusTitle"/>
        <w:widowControl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1308">
        <w:rPr>
          <w:rFonts w:ascii="Times New Roman" w:hAnsi="Times New Roman" w:cs="Times New Roman"/>
          <w:sz w:val="28"/>
          <w:szCs w:val="28"/>
        </w:rPr>
        <w:t>ПОЛОЖЕНИЕ</w:t>
      </w:r>
    </w:p>
    <w:p w:rsidR="00046BDF" w:rsidRPr="00DC1308" w:rsidRDefault="00046BDF" w:rsidP="00046BDF">
      <w:pPr>
        <w:tabs>
          <w:tab w:val="left" w:pos="9524"/>
          <w:tab w:val="left" w:pos="9923"/>
        </w:tabs>
        <w:spacing w:line="360" w:lineRule="auto"/>
        <w:ind w:right="-16"/>
        <w:jc w:val="center"/>
        <w:rPr>
          <w:b/>
          <w:sz w:val="28"/>
          <w:szCs w:val="28"/>
        </w:rPr>
      </w:pPr>
      <w:r w:rsidRPr="00DC1308">
        <w:rPr>
          <w:b/>
          <w:sz w:val="28"/>
          <w:szCs w:val="28"/>
        </w:rPr>
        <w:t>Об отраслевых системах оплаты труда работников муниципальных учреждений, финансируемых из бюджета муниципального образования</w:t>
      </w:r>
    </w:p>
    <w:p w:rsidR="00046BDF" w:rsidRPr="00413289" w:rsidRDefault="00046BDF" w:rsidP="00046BDF">
      <w:pPr>
        <w:tabs>
          <w:tab w:val="left" w:pos="9923"/>
        </w:tabs>
        <w:spacing w:line="360" w:lineRule="auto"/>
        <w:ind w:right="414"/>
        <w:jc w:val="center"/>
        <w:rPr>
          <w:b/>
          <w:sz w:val="28"/>
          <w:szCs w:val="28"/>
        </w:rPr>
      </w:pPr>
      <w:r w:rsidRPr="00DC1308">
        <w:rPr>
          <w:b/>
          <w:sz w:val="28"/>
          <w:szCs w:val="28"/>
        </w:rPr>
        <w:t>«Пушкиногорье»  и работников органов местного самоуправления, занимающих должности</w:t>
      </w:r>
      <w:r>
        <w:rPr>
          <w:b/>
          <w:sz w:val="28"/>
          <w:szCs w:val="28"/>
        </w:rPr>
        <w:t>,</w:t>
      </w:r>
      <w:r w:rsidRPr="00DC1308">
        <w:rPr>
          <w:b/>
          <w:sz w:val="28"/>
          <w:szCs w:val="28"/>
        </w:rPr>
        <w:t xml:space="preserve"> не относящиеся к должностям муниципальной службы</w:t>
      </w:r>
    </w:p>
    <w:p w:rsidR="00046BDF" w:rsidRPr="00413289" w:rsidRDefault="00046BDF" w:rsidP="00046BDF">
      <w:pPr>
        <w:tabs>
          <w:tab w:val="left" w:pos="9524"/>
          <w:tab w:val="left" w:pos="9923"/>
        </w:tabs>
        <w:spacing w:line="360" w:lineRule="auto"/>
        <w:ind w:right="-16" w:firstLine="720"/>
        <w:jc w:val="both"/>
      </w:pPr>
      <w:r w:rsidRPr="00413289">
        <w:t xml:space="preserve">Настоящее Положение устанавливает отраслевые системы оплаты труда  в целях обеспечения единых подходов к регулированию заработной платы работников органов местного самоуправления, занимающих </w:t>
      </w:r>
      <w:proofErr w:type="gramStart"/>
      <w:r w:rsidRPr="00413289">
        <w:t>должности</w:t>
      </w:r>
      <w:proofErr w:type="gramEnd"/>
      <w:r w:rsidRPr="00413289">
        <w:t xml:space="preserve"> не относящиеся к должностям муниципальной службы (далее -  работников бюджетной сферы), финансируемых из бюджета муниципального образования «Пушкиногорье».</w:t>
      </w:r>
    </w:p>
    <w:p w:rsidR="00046BDF" w:rsidRPr="00413289" w:rsidRDefault="00046BDF" w:rsidP="00046BDF">
      <w:pPr>
        <w:tabs>
          <w:tab w:val="left" w:pos="9923"/>
        </w:tabs>
        <w:spacing w:line="360" w:lineRule="auto"/>
        <w:ind w:right="414"/>
        <w:jc w:val="both"/>
        <w:rPr>
          <w:b/>
        </w:rPr>
      </w:pPr>
      <w:r w:rsidRPr="00413289">
        <w:t xml:space="preserve">    </w:t>
      </w:r>
      <w:r w:rsidRPr="00413289">
        <w:rPr>
          <w:b/>
        </w:rPr>
        <w:t xml:space="preserve"> Статья 1. Понятия, используемые в настоящем Положении</w:t>
      </w:r>
    </w:p>
    <w:p w:rsidR="00046BDF" w:rsidRPr="00413289" w:rsidRDefault="00046BDF" w:rsidP="00046BDF">
      <w:pPr>
        <w:tabs>
          <w:tab w:val="left" w:pos="9923"/>
        </w:tabs>
        <w:spacing w:line="360" w:lineRule="auto"/>
        <w:ind w:right="414"/>
        <w:jc w:val="both"/>
      </w:pPr>
      <w:r w:rsidRPr="00413289">
        <w:t xml:space="preserve">     1. В целях настоящего Положения под работниками бюджетной сферы понимаются:</w:t>
      </w:r>
    </w:p>
    <w:p w:rsidR="00046BDF" w:rsidRPr="00413289" w:rsidRDefault="00046BDF" w:rsidP="00046BDF">
      <w:pPr>
        <w:tabs>
          <w:tab w:val="left" w:pos="9923"/>
        </w:tabs>
        <w:spacing w:line="360" w:lineRule="auto"/>
        <w:ind w:right="414"/>
        <w:jc w:val="both"/>
      </w:pPr>
      <w:r w:rsidRPr="00413289">
        <w:t xml:space="preserve">     работники органов местного самоуправления, занимающие должности, не относящиеся к должностям муниципальной службы (дале</w:t>
      </w:r>
      <w:proofErr w:type="gramStart"/>
      <w:r w:rsidRPr="00413289">
        <w:t>е-</w:t>
      </w:r>
      <w:proofErr w:type="gramEnd"/>
      <w:r w:rsidRPr="00413289">
        <w:t xml:space="preserve"> органы местного самоуправления).</w:t>
      </w:r>
    </w:p>
    <w:p w:rsidR="00046BDF" w:rsidRPr="00413289" w:rsidRDefault="00046BDF" w:rsidP="00046BDF">
      <w:pPr>
        <w:tabs>
          <w:tab w:val="left" w:pos="9923"/>
        </w:tabs>
        <w:spacing w:line="360" w:lineRule="auto"/>
        <w:ind w:right="414"/>
        <w:jc w:val="both"/>
      </w:pPr>
      <w:r w:rsidRPr="00413289">
        <w:t xml:space="preserve">     2. Иные понятия, используемые в настоящем Положении, применяются в том же значении, что в федеральном законодательстве.</w:t>
      </w:r>
    </w:p>
    <w:p w:rsidR="00046BDF" w:rsidRPr="00413289" w:rsidRDefault="00046BDF" w:rsidP="00046BDF">
      <w:pPr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 w:rsidRPr="00413289">
        <w:rPr>
          <w:b/>
        </w:rPr>
        <w:t>Статья 2</w:t>
      </w:r>
      <w:r w:rsidRPr="00413289">
        <w:rPr>
          <w:b/>
          <w:i/>
        </w:rPr>
        <w:t xml:space="preserve">. </w:t>
      </w:r>
      <w:r w:rsidRPr="00413289">
        <w:rPr>
          <w:b/>
        </w:rPr>
        <w:t xml:space="preserve">Общие положения </w:t>
      </w:r>
    </w:p>
    <w:p w:rsidR="00046BDF" w:rsidRPr="00413289" w:rsidRDefault="00046BDF" w:rsidP="00046BDF">
      <w:pPr>
        <w:pStyle w:val="ConsNormal"/>
        <w:widowControl/>
        <w:numPr>
          <w:ilvl w:val="0"/>
          <w:numId w:val="3"/>
        </w:numPr>
        <w:tabs>
          <w:tab w:val="left" w:pos="0"/>
          <w:tab w:val="left" w:pos="720"/>
        </w:tabs>
        <w:spacing w:line="360" w:lineRule="auto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3289">
        <w:rPr>
          <w:rFonts w:ascii="Times New Roman" w:hAnsi="Times New Roman" w:cs="Times New Roman"/>
          <w:sz w:val="24"/>
          <w:szCs w:val="24"/>
        </w:rPr>
        <w:t xml:space="preserve">Оплата труда работников органов местного самоуправления, состоящая из должностных окладов (окладов, ставок заработной платы), устанавливаемых в зависимости от квалификации работника бюджетной сферы, сложности, количества, качества и условий выполняемой работы, компенсационных выплат и стимулирующих выплат, не может быть ниже минимального </w:t>
      </w:r>
      <w:proofErr w:type="gramStart"/>
      <w:r w:rsidRPr="00413289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413289">
        <w:rPr>
          <w:rFonts w:ascii="Times New Roman" w:hAnsi="Times New Roman" w:cs="Times New Roman"/>
          <w:sz w:val="24"/>
          <w:szCs w:val="24"/>
        </w:rPr>
        <w:t>, установленного  федеральным законом.</w:t>
      </w:r>
    </w:p>
    <w:p w:rsidR="00046BDF" w:rsidRPr="00413289" w:rsidRDefault="00046BDF" w:rsidP="00046BDF">
      <w:pPr>
        <w:tabs>
          <w:tab w:val="left" w:pos="9923"/>
        </w:tabs>
        <w:spacing w:line="360" w:lineRule="auto"/>
        <w:ind w:right="414"/>
        <w:jc w:val="both"/>
      </w:pPr>
      <w:r w:rsidRPr="00413289">
        <w:t xml:space="preserve">     2. Порядка об оплате труда работников органов местного самоуправления, включающие размеры должностных окладов (окладов, ставок заработной платы), размеры и порядок установления компенсационных выплат.</w:t>
      </w:r>
    </w:p>
    <w:p w:rsidR="00046BDF" w:rsidRPr="00413289" w:rsidRDefault="00046BDF" w:rsidP="00046BDF">
      <w:pPr>
        <w:tabs>
          <w:tab w:val="left" w:pos="0"/>
          <w:tab w:val="left" w:pos="567"/>
        </w:tabs>
        <w:spacing w:line="360" w:lineRule="auto"/>
        <w:jc w:val="both"/>
      </w:pPr>
      <w:r w:rsidRPr="00413289">
        <w:t xml:space="preserve">     3. Отнесение профессий рабочих и должностей служащих к профессиональным квалификационным группам осуществляется в соответствии с критериями, утвержденными </w:t>
      </w:r>
      <w:r w:rsidRPr="00413289"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046BDF" w:rsidRPr="00413289" w:rsidRDefault="00046BDF" w:rsidP="00046BDF">
      <w:pPr>
        <w:pStyle w:val="ConsPlusNormal"/>
        <w:widowControl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289">
        <w:rPr>
          <w:rFonts w:ascii="Times New Roman" w:hAnsi="Times New Roman" w:cs="Times New Roman"/>
          <w:sz w:val="24"/>
          <w:szCs w:val="24"/>
        </w:rPr>
        <w:t xml:space="preserve">Изменение </w:t>
      </w:r>
      <w:proofErr w:type="gramStart"/>
      <w:r w:rsidRPr="00413289">
        <w:rPr>
          <w:rFonts w:ascii="Times New Roman" w:hAnsi="Times New Roman" w:cs="Times New Roman"/>
          <w:sz w:val="24"/>
          <w:szCs w:val="24"/>
        </w:rPr>
        <w:t>систем оплаты труда работников органов местного самоуправления</w:t>
      </w:r>
      <w:proofErr w:type="gramEnd"/>
      <w:r w:rsidRPr="00413289">
        <w:rPr>
          <w:rFonts w:ascii="Times New Roman" w:hAnsi="Times New Roman" w:cs="Times New Roman"/>
          <w:sz w:val="24"/>
          <w:szCs w:val="24"/>
        </w:rPr>
        <w:t xml:space="preserve"> осуществляется с учетом мнения соответствующего профсоюзного органа или иного избранного работниками органов местного самоуправления представителя (представительного органа).</w:t>
      </w:r>
      <w:r w:rsidRPr="00413289">
        <w:rPr>
          <w:sz w:val="24"/>
          <w:szCs w:val="24"/>
        </w:rPr>
        <w:t xml:space="preserve"> </w:t>
      </w:r>
    </w:p>
    <w:p w:rsidR="00046BDF" w:rsidRPr="00413289" w:rsidRDefault="00046BDF" w:rsidP="00046BDF">
      <w:pPr>
        <w:pStyle w:val="ConsNormal"/>
        <w:widowControl/>
        <w:tabs>
          <w:tab w:val="left" w:pos="0"/>
          <w:tab w:val="left" w:pos="567"/>
        </w:tabs>
        <w:spacing w:line="360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289">
        <w:rPr>
          <w:rFonts w:ascii="Times New Roman" w:hAnsi="Times New Roman" w:cs="Times New Roman"/>
          <w:b/>
          <w:sz w:val="24"/>
          <w:szCs w:val="24"/>
        </w:rPr>
        <w:t xml:space="preserve">Статья 3. Фонд оплаты труда </w:t>
      </w:r>
    </w:p>
    <w:p w:rsidR="00046BDF" w:rsidRPr="00413289" w:rsidRDefault="00046BDF" w:rsidP="00046BDF">
      <w:pPr>
        <w:tabs>
          <w:tab w:val="left" w:pos="9923"/>
        </w:tabs>
        <w:spacing w:line="360" w:lineRule="auto"/>
        <w:ind w:right="414"/>
        <w:jc w:val="both"/>
      </w:pPr>
      <w:r w:rsidRPr="00413289">
        <w:t xml:space="preserve">     1. Фонд оплаты труда органа местного самоуправления формируется на календарный год, исходя из объемов бюджетных ассигнований, предусмотренных на финансовое обеспечение деятельности соответствующего органа местного самоуправления, доходов от платных услуг и иных источников в соответствии с законодательством.</w:t>
      </w:r>
    </w:p>
    <w:p w:rsidR="00046BDF" w:rsidRPr="00413289" w:rsidRDefault="00046BDF" w:rsidP="00046BDF">
      <w:pPr>
        <w:tabs>
          <w:tab w:val="left" w:pos="9923"/>
        </w:tabs>
        <w:spacing w:line="360" w:lineRule="auto"/>
        <w:ind w:right="414"/>
        <w:jc w:val="both"/>
      </w:pPr>
      <w:r w:rsidRPr="00413289">
        <w:t xml:space="preserve">     2. Фонд оплаты труда органа местного самоуправления включает в себя средства на выплату работникам бюджетной сферы должностных окладов (окладов, ставок заработной платы), компенсационных и стимулирующих выплат.</w:t>
      </w:r>
    </w:p>
    <w:p w:rsidR="00046BDF" w:rsidRPr="00413289" w:rsidRDefault="00046BDF" w:rsidP="00046BDF">
      <w:pPr>
        <w:tabs>
          <w:tab w:val="left" w:pos="9923"/>
        </w:tabs>
        <w:spacing w:line="360" w:lineRule="auto"/>
        <w:ind w:right="414"/>
        <w:jc w:val="both"/>
      </w:pPr>
      <w:r w:rsidRPr="00413289">
        <w:t xml:space="preserve">     3. Расходы на установление компенсационных выплат в фонде оплаты труда органа местного самоуправления предусматриваются в объемах фактических начислений.</w:t>
      </w:r>
    </w:p>
    <w:p w:rsidR="00046BDF" w:rsidRPr="00413289" w:rsidRDefault="00046BDF" w:rsidP="00046BDF">
      <w:pPr>
        <w:pStyle w:val="ConsPlusNormal"/>
        <w:widowControl/>
        <w:tabs>
          <w:tab w:val="left" w:pos="0"/>
          <w:tab w:val="left" w:pos="567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289">
        <w:rPr>
          <w:rFonts w:ascii="Times New Roman" w:hAnsi="Times New Roman" w:cs="Times New Roman"/>
          <w:sz w:val="24"/>
          <w:szCs w:val="24"/>
        </w:rPr>
        <w:t xml:space="preserve">     4. Расходы на установление стимулирующих выплат в фонде оплаты труда органа местного самоуправления предусматриваются в размере не менее 30 процентов от объема средств, предусмотренных на выплату должностных окладов (окладов, ставок заработной платы).</w:t>
      </w:r>
    </w:p>
    <w:p w:rsidR="00046BDF" w:rsidRPr="00413289" w:rsidRDefault="00046BDF" w:rsidP="00046BDF">
      <w:pPr>
        <w:pStyle w:val="ConsPlusNormal"/>
        <w:widowControl/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289">
        <w:rPr>
          <w:rFonts w:ascii="Times New Roman" w:hAnsi="Times New Roman" w:cs="Times New Roman"/>
          <w:bCs/>
          <w:sz w:val="24"/>
          <w:szCs w:val="24"/>
        </w:rPr>
        <w:t xml:space="preserve">     5. Порядок формирования и использования фонда оплаты труда определяется Администрацией поселения с учетом положений настоящей статьи. </w:t>
      </w:r>
    </w:p>
    <w:p w:rsidR="00046BDF" w:rsidRPr="00413289" w:rsidRDefault="00046BDF" w:rsidP="00046BDF">
      <w:pPr>
        <w:pStyle w:val="ConsNormal"/>
        <w:widowControl/>
        <w:tabs>
          <w:tab w:val="left" w:pos="0"/>
          <w:tab w:val="left" w:pos="567"/>
        </w:tabs>
        <w:spacing w:line="360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289">
        <w:rPr>
          <w:rFonts w:ascii="Times New Roman" w:hAnsi="Times New Roman" w:cs="Times New Roman"/>
          <w:b/>
          <w:sz w:val="24"/>
          <w:szCs w:val="24"/>
        </w:rPr>
        <w:t>Статья 4. Заработная плата работников бюджетной сферы (за исключением руководителей учреждений, их заместителей и главных бухгалтеров учреждений)</w:t>
      </w:r>
    </w:p>
    <w:p w:rsidR="00046BDF" w:rsidRPr="00413289" w:rsidRDefault="00046BDF" w:rsidP="00046BDF">
      <w:pPr>
        <w:pStyle w:val="ConsPlusNormal"/>
        <w:widowControl/>
        <w:tabs>
          <w:tab w:val="left" w:pos="0"/>
        </w:tabs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289">
        <w:rPr>
          <w:rFonts w:ascii="Times New Roman" w:hAnsi="Times New Roman" w:cs="Times New Roman"/>
          <w:sz w:val="24"/>
          <w:szCs w:val="24"/>
        </w:rPr>
        <w:t xml:space="preserve">     1.Заработная плата работников органов местного самоуправления</w:t>
      </w:r>
    </w:p>
    <w:p w:rsidR="00046BDF" w:rsidRPr="00413289" w:rsidRDefault="00046BDF" w:rsidP="00046BDF">
      <w:pPr>
        <w:pStyle w:val="ConsPlusNormal"/>
        <w:widowControl/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289">
        <w:rPr>
          <w:rFonts w:ascii="Times New Roman" w:hAnsi="Times New Roman" w:cs="Times New Roman"/>
          <w:sz w:val="24"/>
          <w:szCs w:val="24"/>
        </w:rPr>
        <w:t xml:space="preserve"> (за исключением руководителей учреждений, их заместителей и главных бухгалтеров учреждений) включает в себя:</w:t>
      </w:r>
    </w:p>
    <w:p w:rsidR="00046BDF" w:rsidRPr="00413289" w:rsidRDefault="00046BDF" w:rsidP="00046BDF">
      <w:pPr>
        <w:pStyle w:val="ConsPlusNormal"/>
        <w:widowControl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289">
        <w:rPr>
          <w:rFonts w:ascii="Times New Roman" w:hAnsi="Times New Roman" w:cs="Times New Roman"/>
          <w:sz w:val="24"/>
          <w:szCs w:val="24"/>
        </w:rPr>
        <w:t>должностные оклады (оклады, ставки заработной платы);</w:t>
      </w:r>
    </w:p>
    <w:p w:rsidR="00046BDF" w:rsidRPr="00413289" w:rsidRDefault="00046BDF" w:rsidP="00046BDF">
      <w:pPr>
        <w:pStyle w:val="ConsPlusNormal"/>
        <w:widowControl/>
        <w:tabs>
          <w:tab w:val="left" w:pos="0"/>
          <w:tab w:val="num" w:pos="567"/>
          <w:tab w:val="left" w:pos="1080"/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289">
        <w:rPr>
          <w:rFonts w:ascii="Times New Roman" w:hAnsi="Times New Roman" w:cs="Times New Roman"/>
          <w:sz w:val="24"/>
          <w:szCs w:val="24"/>
        </w:rPr>
        <w:t>компенсационные выплаты;</w:t>
      </w:r>
    </w:p>
    <w:p w:rsidR="00046BDF" w:rsidRPr="00413289" w:rsidRDefault="00046BDF" w:rsidP="00046BDF">
      <w:pPr>
        <w:tabs>
          <w:tab w:val="left" w:pos="0"/>
          <w:tab w:val="left" w:pos="567"/>
        </w:tabs>
        <w:spacing w:line="360" w:lineRule="auto"/>
        <w:jc w:val="both"/>
      </w:pPr>
      <w:r w:rsidRPr="00413289">
        <w:t xml:space="preserve">          стимулирующие выплаты. </w:t>
      </w:r>
    </w:p>
    <w:p w:rsidR="00046BDF" w:rsidRPr="00413289" w:rsidRDefault="00046BDF" w:rsidP="00046BDF">
      <w:pPr>
        <w:tabs>
          <w:tab w:val="left" w:pos="9923"/>
        </w:tabs>
        <w:spacing w:line="360" w:lineRule="auto"/>
        <w:ind w:right="414"/>
        <w:jc w:val="both"/>
      </w:pPr>
      <w:r w:rsidRPr="00413289">
        <w:t xml:space="preserve">     2. Размеры должностных окладов (окладов, ставок заработной платы) работников органов местного самоуправления (за исключением руководителей учреждений, их заместителей и главных бухгалтеров учреждений) устанавливаются актами Администрации поселения.</w:t>
      </w:r>
    </w:p>
    <w:p w:rsidR="00046BDF" w:rsidRPr="00413289" w:rsidRDefault="00046BDF" w:rsidP="00046BDF">
      <w:pPr>
        <w:tabs>
          <w:tab w:val="left" w:pos="9923"/>
        </w:tabs>
        <w:spacing w:line="360" w:lineRule="auto"/>
        <w:ind w:right="414"/>
        <w:jc w:val="both"/>
      </w:pPr>
      <w:r w:rsidRPr="00413289">
        <w:t xml:space="preserve">          Должностные оклады (оклады, ставки заработной платы) работников органов местного самоуправления подлежат ежегодной индексации. Размер и дата проведения указанной индексации устанавливается Решением Собрания депутатов поселения о </w:t>
      </w:r>
      <w:r w:rsidRPr="00413289">
        <w:lastRenderedPageBreak/>
        <w:t>бюджете муниципального образования на очередной финансовый год и на плановый период.</w:t>
      </w:r>
    </w:p>
    <w:p w:rsidR="00046BDF" w:rsidRPr="00413289" w:rsidRDefault="00046BDF" w:rsidP="00046BDF">
      <w:pPr>
        <w:pStyle w:val="ConsPlusNormal"/>
        <w:widowControl/>
        <w:tabs>
          <w:tab w:val="left" w:pos="0"/>
          <w:tab w:val="left" w:pos="567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289">
        <w:rPr>
          <w:rFonts w:ascii="Times New Roman" w:hAnsi="Times New Roman" w:cs="Times New Roman"/>
          <w:sz w:val="24"/>
          <w:szCs w:val="24"/>
        </w:rPr>
        <w:t xml:space="preserve">     3. При определении размеров должностных окладов (окладов, ставок заработной платы) работников, занимающих одноименные должности в органе местного самоуправления,  различной ведомственной подчиненности и имеющих одинаковый квалификационный уровень, применяются профессиональные квалификационные группы соответствующего вида экономической деятельности.</w:t>
      </w:r>
    </w:p>
    <w:p w:rsidR="00046BDF" w:rsidRPr="00413289" w:rsidRDefault="00046BDF" w:rsidP="00046BDF">
      <w:pPr>
        <w:pStyle w:val="ConsPlusNormal"/>
        <w:widowControl/>
        <w:tabs>
          <w:tab w:val="left" w:pos="0"/>
          <w:tab w:val="num" w:pos="567"/>
          <w:tab w:val="num" w:pos="1620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289">
        <w:rPr>
          <w:rFonts w:ascii="Times New Roman" w:hAnsi="Times New Roman" w:cs="Times New Roman"/>
          <w:sz w:val="24"/>
          <w:szCs w:val="24"/>
        </w:rPr>
        <w:t xml:space="preserve">     4. Размеры компенсационных выплат, предусмотренных статьей 6 настоящего Положения,  устанавливаются Администрацией поселения в рублях или процентах к должностным окладам (окладам, ставкам заработной платы) и не могут быть ниже размеров, установленных трудовым законодательством и иными нормативными правовыми актами, содержащими нормы трудового права. </w:t>
      </w:r>
    </w:p>
    <w:p w:rsidR="00046BDF" w:rsidRPr="00413289" w:rsidRDefault="00046BDF" w:rsidP="00046BDF">
      <w:pPr>
        <w:pStyle w:val="ConsPlusNormal"/>
        <w:widowControl/>
        <w:tabs>
          <w:tab w:val="left" w:pos="0"/>
          <w:tab w:val="num" w:pos="567"/>
          <w:tab w:val="num" w:pos="1620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289">
        <w:rPr>
          <w:rFonts w:ascii="Times New Roman" w:hAnsi="Times New Roman" w:cs="Times New Roman"/>
          <w:sz w:val="24"/>
          <w:szCs w:val="24"/>
        </w:rPr>
        <w:t xml:space="preserve">     5. Размеры стимулирующих выплат, предусмотренных статьей 7 настоящего Положения, определяются органом местного самоуправления самостоятельно в пределах фонда оплаты труда с учетом эффективности и качества работы работников органа местного самоуправления. </w:t>
      </w:r>
    </w:p>
    <w:p w:rsidR="00046BDF" w:rsidRPr="00413289" w:rsidRDefault="00046BDF" w:rsidP="00046BDF">
      <w:pPr>
        <w:pStyle w:val="ConsPlusNormal"/>
        <w:widowControl/>
        <w:tabs>
          <w:tab w:val="left" w:pos="0"/>
          <w:tab w:val="num" w:pos="567"/>
          <w:tab w:val="num" w:pos="1620"/>
        </w:tabs>
        <w:spacing w:line="360" w:lineRule="auto"/>
        <w:jc w:val="both"/>
        <w:rPr>
          <w:sz w:val="24"/>
          <w:szCs w:val="24"/>
        </w:rPr>
      </w:pPr>
      <w:r w:rsidRPr="00413289">
        <w:rPr>
          <w:rFonts w:ascii="Times New Roman" w:hAnsi="Times New Roman" w:cs="Times New Roman"/>
          <w:sz w:val="24"/>
          <w:szCs w:val="24"/>
        </w:rPr>
        <w:t>При определении размеров стимулирующих выплат работникам органов местного самоуправления (за исключением руководителей учреждений) учитывается мнение соответствующего профсоюзного органа или иного избранного работниками представителя (представительного органа).</w:t>
      </w:r>
      <w:r w:rsidRPr="00413289">
        <w:rPr>
          <w:sz w:val="24"/>
          <w:szCs w:val="24"/>
        </w:rPr>
        <w:t xml:space="preserve"> </w:t>
      </w:r>
    </w:p>
    <w:p w:rsidR="00046BDF" w:rsidRPr="00413289" w:rsidRDefault="00046BDF" w:rsidP="00046BDF">
      <w:pPr>
        <w:tabs>
          <w:tab w:val="left" w:pos="0"/>
          <w:tab w:val="left" w:pos="567"/>
        </w:tabs>
        <w:spacing w:line="360" w:lineRule="auto"/>
        <w:ind w:firstLine="720"/>
        <w:jc w:val="both"/>
        <w:rPr>
          <w:b/>
        </w:rPr>
      </w:pPr>
      <w:r w:rsidRPr="00413289">
        <w:rPr>
          <w:b/>
        </w:rPr>
        <w:t xml:space="preserve">Статья 5. Компенсационные выплаты </w:t>
      </w:r>
    </w:p>
    <w:p w:rsidR="00046BDF" w:rsidRPr="00413289" w:rsidRDefault="00046BDF" w:rsidP="00046BDF">
      <w:pPr>
        <w:tabs>
          <w:tab w:val="left" w:pos="0"/>
          <w:tab w:val="num" w:pos="720"/>
          <w:tab w:val="num" w:pos="144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413289">
        <w:t>Работникам органов местного самоуправления устанавливаются следующие компенсационные выплаты:</w:t>
      </w:r>
    </w:p>
    <w:p w:rsidR="00046BDF" w:rsidRPr="00413289" w:rsidRDefault="00046BDF" w:rsidP="00046BDF">
      <w:pPr>
        <w:numPr>
          <w:ilvl w:val="0"/>
          <w:numId w:val="1"/>
        </w:numPr>
        <w:tabs>
          <w:tab w:val="left" w:pos="0"/>
          <w:tab w:val="left" w:pos="567"/>
          <w:tab w:val="num" w:pos="1276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413289">
        <w:t>повышение оплаты труда за работу в ночное время;</w:t>
      </w:r>
    </w:p>
    <w:p w:rsidR="00046BDF" w:rsidRPr="00413289" w:rsidRDefault="00046BDF" w:rsidP="00046BDF">
      <w:pPr>
        <w:numPr>
          <w:ilvl w:val="0"/>
          <w:numId w:val="1"/>
        </w:numPr>
        <w:tabs>
          <w:tab w:val="left" w:pos="0"/>
          <w:tab w:val="left" w:pos="567"/>
          <w:tab w:val="num" w:pos="1276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413289">
        <w:t>повышенная оплата за работу в выходные и нерабочие праздничные дни;</w:t>
      </w:r>
    </w:p>
    <w:p w:rsidR="00046BDF" w:rsidRPr="00413289" w:rsidRDefault="00046BDF" w:rsidP="00046BDF">
      <w:pPr>
        <w:numPr>
          <w:ilvl w:val="0"/>
          <w:numId w:val="1"/>
        </w:numPr>
        <w:tabs>
          <w:tab w:val="left" w:pos="0"/>
          <w:tab w:val="left" w:pos="567"/>
          <w:tab w:val="num" w:pos="1276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413289">
        <w:t>доплата за совмещение профессий (должностей);</w:t>
      </w:r>
    </w:p>
    <w:p w:rsidR="00046BDF" w:rsidRPr="00413289" w:rsidRDefault="00046BDF" w:rsidP="00046BDF">
      <w:pPr>
        <w:numPr>
          <w:ilvl w:val="0"/>
          <w:numId w:val="1"/>
        </w:numPr>
        <w:tabs>
          <w:tab w:val="left" w:pos="0"/>
          <w:tab w:val="left" w:pos="567"/>
          <w:tab w:val="num" w:pos="1213"/>
          <w:tab w:val="num" w:pos="1440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413289">
        <w:t>доплата за расширение зон обслуживания;</w:t>
      </w:r>
    </w:p>
    <w:p w:rsidR="00046BDF" w:rsidRPr="00413289" w:rsidRDefault="00046BDF" w:rsidP="00046BDF">
      <w:pPr>
        <w:numPr>
          <w:ilvl w:val="0"/>
          <w:numId w:val="1"/>
        </w:numPr>
        <w:tabs>
          <w:tab w:val="left" w:pos="0"/>
          <w:tab w:val="left" w:pos="567"/>
          <w:tab w:val="num" w:pos="1213"/>
          <w:tab w:val="num" w:pos="1440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413289">
        <w:t>доплата за увеличение объема работ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046BDF" w:rsidRPr="00413289" w:rsidRDefault="00046BDF" w:rsidP="00046BDF">
      <w:pPr>
        <w:numPr>
          <w:ilvl w:val="0"/>
          <w:numId w:val="1"/>
        </w:numPr>
        <w:tabs>
          <w:tab w:val="left" w:pos="0"/>
          <w:tab w:val="left" w:pos="567"/>
          <w:tab w:val="num" w:pos="720"/>
          <w:tab w:val="num" w:pos="1213"/>
          <w:tab w:val="num" w:pos="1440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413289">
        <w:t>повышенная оплата за сверхурочную работу;</w:t>
      </w:r>
    </w:p>
    <w:p w:rsidR="00046BDF" w:rsidRPr="00413289" w:rsidRDefault="00046BDF" w:rsidP="00046BD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413289">
        <w:t>повышение оплаты труда за работу с вредными и (или) опасными условиями труда;</w:t>
      </w:r>
    </w:p>
    <w:p w:rsidR="00046BDF" w:rsidRPr="00413289" w:rsidRDefault="00046BDF" w:rsidP="00046BD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proofErr w:type="gramStart"/>
      <w:r w:rsidRPr="00413289">
        <w:t>доплата до минимального размера оплаты труда, установленного федеральным законом, в случае, если месячная заработная плата работника, полностью отработавшего за этот период норму рабочего времени и выполнившего нормы труда (трудовые обязанности) составит менее минимального размера оплаты труда;</w:t>
      </w:r>
      <w:proofErr w:type="gramEnd"/>
    </w:p>
    <w:p w:rsidR="00046BDF" w:rsidRPr="00413289" w:rsidRDefault="00046BDF" w:rsidP="0004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:rsidR="00046BDF" w:rsidRPr="00413289" w:rsidRDefault="00046BDF" w:rsidP="00046BDF">
      <w:pPr>
        <w:tabs>
          <w:tab w:val="left" w:pos="0"/>
          <w:tab w:val="left" w:pos="567"/>
        </w:tabs>
        <w:spacing w:line="360" w:lineRule="auto"/>
        <w:ind w:firstLine="720"/>
        <w:jc w:val="center"/>
        <w:rPr>
          <w:b/>
        </w:rPr>
      </w:pPr>
      <w:r w:rsidRPr="00413289">
        <w:rPr>
          <w:b/>
        </w:rPr>
        <w:t xml:space="preserve">Статья 6. Стимулирующие выплаты </w:t>
      </w:r>
    </w:p>
    <w:p w:rsidR="00046BDF" w:rsidRPr="00413289" w:rsidRDefault="00046BDF" w:rsidP="00046BDF">
      <w:pPr>
        <w:numPr>
          <w:ilvl w:val="0"/>
          <w:numId w:val="4"/>
        </w:numPr>
        <w:tabs>
          <w:tab w:val="left" w:pos="0"/>
          <w:tab w:val="num" w:pos="1440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413289">
        <w:t>Работникам органов местного самоуправления устанавливаются следующие стимулирующие выплаты:</w:t>
      </w:r>
    </w:p>
    <w:p w:rsidR="00046BDF" w:rsidRPr="00413289" w:rsidRDefault="00046BDF" w:rsidP="00046BDF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color w:val="auto"/>
        </w:rPr>
      </w:pPr>
      <w:bookmarkStart w:id="0" w:name="sub_2001"/>
      <w:r w:rsidRPr="00413289">
        <w:rPr>
          <w:rFonts w:ascii="Times New Roman" w:hAnsi="Times New Roman" w:cs="Times New Roman"/>
          <w:color w:val="auto"/>
        </w:rPr>
        <w:t xml:space="preserve">премии по итогам работы; </w:t>
      </w:r>
    </w:p>
    <w:p w:rsidR="00046BDF" w:rsidRPr="00413289" w:rsidRDefault="00046BDF" w:rsidP="00046BDF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413289">
        <w:rPr>
          <w:rFonts w:ascii="Times New Roman" w:hAnsi="Times New Roman" w:cs="Times New Roman"/>
          <w:color w:val="auto"/>
        </w:rPr>
        <w:t xml:space="preserve">выплаты за интенсивность и высокие результаты работы; </w:t>
      </w:r>
    </w:p>
    <w:p w:rsidR="00046BDF" w:rsidRPr="00413289" w:rsidRDefault="00046BDF" w:rsidP="00046BDF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413289">
        <w:rPr>
          <w:rFonts w:ascii="Times New Roman" w:hAnsi="Times New Roman" w:cs="Times New Roman"/>
          <w:color w:val="auto"/>
        </w:rPr>
        <w:t xml:space="preserve">выплаты за отличное качество </w:t>
      </w:r>
      <w:proofErr w:type="gramStart"/>
      <w:r w:rsidRPr="00413289">
        <w:rPr>
          <w:rFonts w:ascii="Times New Roman" w:hAnsi="Times New Roman" w:cs="Times New Roman"/>
          <w:color w:val="auto"/>
        </w:rPr>
        <w:t>выполняемых</w:t>
      </w:r>
      <w:proofErr w:type="gramEnd"/>
      <w:r w:rsidRPr="00413289">
        <w:rPr>
          <w:rFonts w:ascii="Times New Roman" w:hAnsi="Times New Roman" w:cs="Times New Roman"/>
          <w:color w:val="auto"/>
        </w:rPr>
        <w:t xml:space="preserve"> работы;</w:t>
      </w:r>
    </w:p>
    <w:p w:rsidR="00046BDF" w:rsidRPr="00413289" w:rsidRDefault="00046BDF" w:rsidP="00046BDF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413289">
        <w:rPr>
          <w:rFonts w:ascii="Times New Roman" w:hAnsi="Times New Roman" w:cs="Times New Roman"/>
          <w:color w:val="auto"/>
        </w:rPr>
        <w:t>надбавка за стаж работы, выслугу лет.</w:t>
      </w:r>
    </w:p>
    <w:p w:rsidR="00046BDF" w:rsidRPr="00413289" w:rsidRDefault="00046BDF" w:rsidP="00046BDF">
      <w:pPr>
        <w:pStyle w:val="a3"/>
        <w:tabs>
          <w:tab w:val="left" w:pos="0"/>
          <w:tab w:val="left" w:pos="567"/>
        </w:tabs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13289">
        <w:rPr>
          <w:rFonts w:ascii="Times New Roman" w:hAnsi="Times New Roman" w:cs="Times New Roman"/>
          <w:color w:val="auto"/>
        </w:rPr>
        <w:t>2. Перечень стимулирующих выплат, размеры и условия их осуществления устанавливаются коллективными договорами, соглашениями, локальными нормативными актами учреждения (органа местного самоуправления) в пределах фонда оплаты труда.</w:t>
      </w:r>
      <w:bookmarkEnd w:id="0"/>
    </w:p>
    <w:p w:rsidR="00046BDF" w:rsidRPr="00413289" w:rsidRDefault="00046BDF" w:rsidP="00046BDF">
      <w:pPr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firstLine="720"/>
        <w:jc w:val="center"/>
        <w:outlineLvl w:val="1"/>
        <w:rPr>
          <w:b/>
        </w:rPr>
      </w:pPr>
      <w:bookmarkStart w:id="1" w:name="_Toc264300631"/>
      <w:r w:rsidRPr="00413289">
        <w:rPr>
          <w:b/>
        </w:rPr>
        <w:t>Статья 7. Переходные и заключительные положения</w:t>
      </w:r>
      <w:bookmarkEnd w:id="1"/>
    </w:p>
    <w:p w:rsidR="00046BDF" w:rsidRPr="00413289" w:rsidRDefault="00046BDF" w:rsidP="00046BDF">
      <w:pPr>
        <w:tabs>
          <w:tab w:val="left" w:pos="9923"/>
        </w:tabs>
        <w:spacing w:line="360" w:lineRule="auto"/>
        <w:ind w:right="414"/>
        <w:jc w:val="both"/>
      </w:pPr>
      <w:r w:rsidRPr="00413289">
        <w:t xml:space="preserve">    Заработная плата работников органов местного самоуправления, установленная в соответствии с настоящим Положением, за исключением руководителей, их заместителей и главных бухгалтеров учреждений не может быть ниже заработной платы, выплачиваемой работникам на день вступления в силу настоящего Порядка, при условии сохранения объема должностных (трудовых) обязанностей и выполнения ими работ той же квалификации.</w:t>
      </w:r>
    </w:p>
    <w:p w:rsidR="00EE6373" w:rsidRDefault="00EE6373"/>
    <w:sectPr w:rsidR="00EE6373" w:rsidSect="00691A0F">
      <w:pgSz w:w="11906" w:h="16838"/>
      <w:pgMar w:top="964" w:right="851" w:bottom="54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E2B"/>
    <w:multiLevelType w:val="hybridMultilevel"/>
    <w:tmpl w:val="20C48986"/>
    <w:lvl w:ilvl="0" w:tplc="324263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BA4F81"/>
    <w:multiLevelType w:val="hybridMultilevel"/>
    <w:tmpl w:val="A1664E3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60751"/>
    <w:multiLevelType w:val="hybridMultilevel"/>
    <w:tmpl w:val="A0C08A22"/>
    <w:lvl w:ilvl="0" w:tplc="FFD06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1B627E"/>
    <w:multiLevelType w:val="hybridMultilevel"/>
    <w:tmpl w:val="FF9EFF68"/>
    <w:lvl w:ilvl="0" w:tplc="C91834FC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56DB614D"/>
    <w:multiLevelType w:val="hybridMultilevel"/>
    <w:tmpl w:val="1ECCB8CA"/>
    <w:lvl w:ilvl="0" w:tplc="BA42F34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BDF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6BDF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5ED6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696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A7916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046BD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FFFF"/>
    </w:rPr>
  </w:style>
  <w:style w:type="paragraph" w:customStyle="1" w:styleId="ConsPlusNormal">
    <w:name w:val="ConsPlusNormal"/>
    <w:rsid w:val="00046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046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46B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1371</Words>
  <Characters>7816</Characters>
  <Application>Microsoft Office Word</Application>
  <DocSecurity>0</DocSecurity>
  <Lines>65</Lines>
  <Paragraphs>18</Paragraphs>
  <ScaleCrop>false</ScaleCrop>
  <Company/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2015-03-27T11:09:00Z</cp:lastPrinted>
  <dcterms:created xsi:type="dcterms:W3CDTF">2015-03-27T07:20:00Z</dcterms:created>
  <dcterms:modified xsi:type="dcterms:W3CDTF">2015-03-27T11:10:00Z</dcterms:modified>
</cp:coreProperties>
</file>