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D" w:rsidRDefault="00D712ED">
      <w:pPr>
        <w:pStyle w:val="FORMATTEXT"/>
        <w:jc w:val="right"/>
      </w:pPr>
      <w:r>
        <w:t xml:space="preserve">  </w:t>
      </w:r>
    </w:p>
    <w:p w:rsidR="00D712ED" w:rsidRDefault="00D712ED">
      <w:pPr>
        <w:pStyle w:val="HEADERTEXT"/>
        <w:jc w:val="center"/>
        <w:rPr>
          <w:b/>
          <w:bCs/>
          <w:color w:val="000001"/>
        </w:rPr>
      </w:pPr>
    </w:p>
    <w:p w:rsidR="00EE1E9E" w:rsidRPr="00EE1E9E" w:rsidRDefault="00AB29B1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noProof/>
          <w:sz w:val="36"/>
          <w:szCs w:val="20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ПСКОВСКАЯ ОБЛАСТЬ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ПУШКИНОГОРСКИЙ РАЙОН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«ПУШКИНОГОРЬЕ»</w:t>
      </w: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E9E" w:rsidRPr="00EE1E9E" w:rsidRDefault="00EE1E9E" w:rsidP="00EE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1E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E1E9E">
        <w:rPr>
          <w:rFonts w:ascii="Times New Roman" w:hAnsi="Times New Roman"/>
          <w:b/>
          <w:sz w:val="28"/>
          <w:szCs w:val="28"/>
        </w:rPr>
        <w:t xml:space="preserve"> Е Ш Е Н И Е (проект)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E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E1E9E">
        <w:rPr>
          <w:rFonts w:ascii="Times New Roman" w:hAnsi="Times New Roman"/>
          <w:sz w:val="28"/>
          <w:szCs w:val="28"/>
        </w:rPr>
        <w:t xml:space="preserve">г. № 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 xml:space="preserve">Принято на </w:t>
      </w:r>
      <w:r w:rsidR="00666178">
        <w:rPr>
          <w:rFonts w:ascii="Times New Roman" w:hAnsi="Times New Roman"/>
        </w:rPr>
        <w:t>шестой</w:t>
      </w:r>
      <w:r w:rsidRPr="00EE1E9E">
        <w:rPr>
          <w:rFonts w:ascii="Times New Roman" w:hAnsi="Times New Roman"/>
        </w:rPr>
        <w:t xml:space="preserve"> очередной сессии Собрания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депутатов городского поселения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  <w:r w:rsidRPr="00EE1E9E">
        <w:rPr>
          <w:rFonts w:ascii="Times New Roman" w:hAnsi="Times New Roman"/>
        </w:rPr>
        <w:t>«Пушкиногорье» второго созыва</w:t>
      </w:r>
    </w:p>
    <w:p w:rsidR="00EE1E9E" w:rsidRPr="00EE1E9E" w:rsidRDefault="00EE1E9E" w:rsidP="00EE1E9E">
      <w:pPr>
        <w:spacing w:after="0" w:line="240" w:lineRule="auto"/>
        <w:rPr>
          <w:rFonts w:ascii="Times New Roman" w:hAnsi="Times New Roman"/>
        </w:rPr>
      </w:pPr>
    </w:p>
    <w:p w:rsidR="00EE1E9E" w:rsidRPr="00462027" w:rsidRDefault="00EE1E9E" w:rsidP="00E93E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027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93E90" w:rsidRPr="00462027">
        <w:rPr>
          <w:rFonts w:ascii="Times New Roman" w:hAnsi="Times New Roman"/>
          <w:b/>
          <w:sz w:val="28"/>
          <w:szCs w:val="28"/>
        </w:rPr>
        <w:t>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</w:t>
      </w:r>
      <w:r w:rsidR="008635AB" w:rsidRPr="00462027">
        <w:rPr>
          <w:rFonts w:ascii="Times New Roman" w:hAnsi="Times New Roman"/>
          <w:b/>
          <w:sz w:val="28"/>
          <w:szCs w:val="28"/>
        </w:rPr>
        <w:t>й</w:t>
      </w:r>
      <w:r w:rsidR="00E93E90" w:rsidRPr="00462027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93E90" w:rsidRPr="00462027" w:rsidRDefault="00E93E90" w:rsidP="00E93E90">
      <w:pPr>
        <w:spacing w:after="0" w:line="240" w:lineRule="auto"/>
        <w:rPr>
          <w:rFonts w:eastAsia="Times New Roman"/>
          <w:sz w:val="28"/>
          <w:szCs w:val="28"/>
          <w:lang w:eastAsia="en-US"/>
        </w:rPr>
      </w:pP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462027">
        <w:rPr>
          <w:sz w:val="28"/>
          <w:szCs w:val="28"/>
        </w:rPr>
        <w:t>В соответствие с Федеральным законом от 25.12.2008 N 273-Ф3 "О противодействии коррупции", Федеральным законом от 03.12.2012 N 230-Ф3 "О контроле за соответствием расходов лиц, замещающих государственные должности, и иных лиц их доходам", Указом Президента РФ от 02.04.2013 N 309 "О мерах по реализации отдельных положений Федерального закона "О противодействии коррупции", Указом Президента РФ от 23.06.2014 N 460 "Об утверждении формы</w:t>
      </w:r>
      <w:proofErr w:type="gramEnd"/>
      <w:r w:rsidRPr="00462027"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Законом от 07.11.2009 N 6</w:t>
      </w:r>
      <w:r w:rsidR="00A32910" w:rsidRPr="00462027">
        <w:rPr>
          <w:sz w:val="28"/>
          <w:szCs w:val="28"/>
        </w:rPr>
        <w:t>00</w:t>
      </w:r>
      <w:r w:rsidRPr="00462027">
        <w:rPr>
          <w:sz w:val="28"/>
          <w:szCs w:val="28"/>
        </w:rPr>
        <w:t xml:space="preserve">-оз "О представлении лицами, замещающими государственные должности Псковской области, лицами, замещающими выборные муниципальные должности в Псковской области, сведений о доходах, расходах, об имуществе и </w:t>
      </w:r>
      <w:proofErr w:type="gramStart"/>
      <w:r w:rsidRPr="00462027">
        <w:rPr>
          <w:sz w:val="28"/>
          <w:szCs w:val="28"/>
        </w:rPr>
        <w:t>обязательствах</w:t>
      </w:r>
      <w:proofErr w:type="gramEnd"/>
      <w:r w:rsidRPr="00462027">
        <w:rPr>
          <w:sz w:val="28"/>
          <w:szCs w:val="28"/>
        </w:rPr>
        <w:t xml:space="preserve"> имущественного характера", </w:t>
      </w:r>
    </w:p>
    <w:p w:rsidR="00EE1E9E" w:rsidRPr="00462027" w:rsidRDefault="00EE1E9E" w:rsidP="00EE1E9E">
      <w:pPr>
        <w:pStyle w:val="FORMATTEXT"/>
        <w:ind w:firstLine="568"/>
        <w:jc w:val="center"/>
        <w:rPr>
          <w:sz w:val="28"/>
          <w:szCs w:val="28"/>
        </w:rPr>
      </w:pPr>
      <w:r w:rsidRPr="00462027">
        <w:rPr>
          <w:sz w:val="28"/>
          <w:szCs w:val="28"/>
        </w:rPr>
        <w:t>Собрание депутатов городского поселения «Пушкиногорье»</w:t>
      </w:r>
    </w:p>
    <w:p w:rsidR="00EE1E9E" w:rsidRPr="00462027" w:rsidRDefault="00EE1E9E" w:rsidP="00EE1E9E">
      <w:pPr>
        <w:pStyle w:val="FORMATTEXT"/>
        <w:ind w:firstLine="568"/>
        <w:jc w:val="center"/>
        <w:rPr>
          <w:sz w:val="28"/>
          <w:szCs w:val="28"/>
        </w:rPr>
      </w:pPr>
      <w:proofErr w:type="gramStart"/>
      <w:r w:rsidRPr="00462027">
        <w:rPr>
          <w:sz w:val="28"/>
          <w:szCs w:val="28"/>
        </w:rPr>
        <w:t>Р</w:t>
      </w:r>
      <w:proofErr w:type="gramEnd"/>
      <w:r w:rsidRPr="00462027">
        <w:rPr>
          <w:sz w:val="28"/>
          <w:szCs w:val="28"/>
        </w:rPr>
        <w:t xml:space="preserve"> Е Ш И Л О:</w:t>
      </w:r>
    </w:p>
    <w:p w:rsidR="00C81704" w:rsidRPr="00462027" w:rsidRDefault="00772668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1.Утвердить </w:t>
      </w:r>
      <w:r w:rsidR="008635AB" w:rsidRPr="00462027">
        <w:rPr>
          <w:sz w:val="28"/>
          <w:szCs w:val="28"/>
        </w:rPr>
        <w:t>Положени</w:t>
      </w:r>
      <w:r w:rsidR="00462027">
        <w:rPr>
          <w:sz w:val="28"/>
          <w:szCs w:val="28"/>
        </w:rPr>
        <w:t>е</w:t>
      </w:r>
      <w:r w:rsidR="008635AB" w:rsidRPr="00462027">
        <w:rPr>
          <w:sz w:val="28"/>
          <w:szCs w:val="28"/>
        </w:rPr>
        <w:t xml:space="preserve"> о предоставлении  лицами замещающими выборные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D5CED" w:rsidRPr="00462027">
        <w:rPr>
          <w:sz w:val="28"/>
          <w:szCs w:val="28"/>
        </w:rPr>
        <w:t>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2.  Лица, </w:t>
      </w:r>
      <w:r w:rsidR="00BE6309" w:rsidRPr="00462027">
        <w:rPr>
          <w:sz w:val="28"/>
          <w:szCs w:val="28"/>
        </w:rPr>
        <w:t>замещающи</w:t>
      </w:r>
      <w:r w:rsidR="00C81704" w:rsidRPr="00462027">
        <w:rPr>
          <w:sz w:val="28"/>
          <w:szCs w:val="28"/>
        </w:rPr>
        <w:t>е</w:t>
      </w:r>
      <w:r w:rsidR="00BE6309" w:rsidRPr="00462027">
        <w:rPr>
          <w:sz w:val="28"/>
          <w:szCs w:val="28"/>
        </w:rPr>
        <w:t xml:space="preserve"> выборные муниципальные должности  </w:t>
      </w:r>
      <w:r w:rsidRPr="00462027">
        <w:rPr>
          <w:sz w:val="28"/>
          <w:szCs w:val="28"/>
        </w:rPr>
        <w:t xml:space="preserve"> </w:t>
      </w:r>
      <w:r w:rsidRPr="00462027">
        <w:rPr>
          <w:sz w:val="28"/>
          <w:szCs w:val="28"/>
        </w:rPr>
        <w:lastRenderedPageBreak/>
        <w:t xml:space="preserve">представляют </w:t>
      </w:r>
      <w:r w:rsidR="00BE6309" w:rsidRPr="00462027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462027">
        <w:rPr>
          <w:sz w:val="28"/>
          <w:szCs w:val="28"/>
        </w:rPr>
        <w:t>, начиная с отчетного 2015 года.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3.  Настоящее решение вступает в силу со дня его официального опубликования.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4.  </w:t>
      </w:r>
      <w:proofErr w:type="gramStart"/>
      <w:r w:rsidRPr="00462027">
        <w:rPr>
          <w:sz w:val="28"/>
          <w:szCs w:val="28"/>
        </w:rPr>
        <w:t>Контроль за</w:t>
      </w:r>
      <w:proofErr w:type="gramEnd"/>
      <w:r w:rsidRPr="00462027">
        <w:rPr>
          <w:sz w:val="28"/>
          <w:szCs w:val="28"/>
        </w:rPr>
        <w:t xml:space="preserve"> исполнением настоящего решения оставляю за собой.</w:t>
      </w:r>
    </w:p>
    <w:p w:rsidR="00D712ED" w:rsidRPr="00462027" w:rsidRDefault="00D712ED">
      <w:pPr>
        <w:pStyle w:val="FORMATTEXT"/>
        <w:ind w:firstLine="568"/>
        <w:jc w:val="both"/>
        <w:rPr>
          <w:sz w:val="28"/>
          <w:szCs w:val="28"/>
        </w:rPr>
      </w:pPr>
      <w:r w:rsidRPr="00462027">
        <w:rPr>
          <w:sz w:val="28"/>
          <w:szCs w:val="28"/>
        </w:rPr>
        <w:t xml:space="preserve"> </w:t>
      </w:r>
    </w:p>
    <w:p w:rsidR="008C61A6" w:rsidRPr="00462027" w:rsidRDefault="00D712ED" w:rsidP="008C61A6">
      <w:pPr>
        <w:pStyle w:val="FORMATTEXT"/>
        <w:jc w:val="both"/>
        <w:rPr>
          <w:sz w:val="28"/>
          <w:szCs w:val="28"/>
        </w:rPr>
      </w:pPr>
      <w:r w:rsidRPr="00462027">
        <w:rPr>
          <w:sz w:val="28"/>
          <w:szCs w:val="28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61A6" w:rsidRPr="008C61A6" w:rsidTr="00CD7FA5">
        <w:tc>
          <w:tcPr>
            <w:tcW w:w="4785" w:type="dxa"/>
          </w:tcPr>
          <w:p w:rsidR="008C61A6" w:rsidRPr="008C61A6" w:rsidRDefault="008C61A6" w:rsidP="008C6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Глава городско</w:t>
            </w:r>
            <w:r w:rsidR="00BD5CED" w:rsidRPr="00462027">
              <w:rPr>
                <w:rFonts w:ascii="Times New Roman" w:hAnsi="Times New Roman"/>
                <w:sz w:val="28"/>
                <w:szCs w:val="28"/>
              </w:rPr>
              <w:t>го</w:t>
            </w:r>
            <w:r w:rsidRPr="008C61A6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BD5CED" w:rsidRPr="00462027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8C61A6" w:rsidRPr="008C61A6" w:rsidRDefault="008C61A6" w:rsidP="008C6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«Пушкиногорье»</w:t>
            </w:r>
          </w:p>
          <w:p w:rsidR="008C61A6" w:rsidRPr="008C61A6" w:rsidRDefault="008C61A6" w:rsidP="008C61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786" w:type="dxa"/>
            <w:vAlign w:val="bottom"/>
          </w:tcPr>
          <w:p w:rsidR="008C61A6" w:rsidRPr="008C61A6" w:rsidRDefault="008C61A6" w:rsidP="008C61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61A6">
              <w:rPr>
                <w:rFonts w:ascii="Times New Roman" w:hAnsi="Times New Roman"/>
                <w:sz w:val="28"/>
                <w:szCs w:val="28"/>
              </w:rPr>
              <w:t>Ю.А. Гусев</w:t>
            </w:r>
          </w:p>
        </w:tc>
      </w:tr>
    </w:tbl>
    <w:p w:rsidR="00D712ED" w:rsidRDefault="00D712ED" w:rsidP="008C61A6">
      <w:pPr>
        <w:pStyle w:val="FORMATTEXT"/>
        <w:jc w:val="both"/>
      </w:pPr>
      <w:r>
        <w:t xml:space="preserve">   </w:t>
      </w:r>
    </w:p>
    <w:p w:rsidR="00D712ED" w:rsidRDefault="00D712ED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394C97" w:rsidRDefault="00394C97">
      <w:pPr>
        <w:pStyle w:val="FORMATTEXT"/>
        <w:jc w:val="right"/>
      </w:pPr>
    </w:p>
    <w:p w:rsidR="00D712ED" w:rsidRDefault="00394C97">
      <w:pPr>
        <w:pStyle w:val="FORMATTEXT"/>
        <w:jc w:val="right"/>
      </w:pPr>
      <w:r>
        <w:t>Утверждено</w:t>
      </w:r>
    </w:p>
    <w:p w:rsidR="00D712ED" w:rsidRDefault="00D712ED">
      <w:pPr>
        <w:pStyle w:val="FORMATTEXT"/>
        <w:jc w:val="right"/>
      </w:pPr>
      <w:r>
        <w:t xml:space="preserve">  </w:t>
      </w:r>
      <w:r w:rsidR="00394C97">
        <w:t>Р</w:t>
      </w:r>
      <w:r>
        <w:t>ешени</w:t>
      </w:r>
      <w:r w:rsidR="00394C97">
        <w:t>ем</w:t>
      </w:r>
      <w:r>
        <w:t xml:space="preserve"> Собрания депутатов</w:t>
      </w:r>
    </w:p>
    <w:p w:rsidR="00D712ED" w:rsidRDefault="00D712ED">
      <w:pPr>
        <w:pStyle w:val="FORMATTEXT"/>
        <w:jc w:val="right"/>
      </w:pPr>
      <w:r>
        <w:t xml:space="preserve">  </w:t>
      </w:r>
      <w:r w:rsidR="00EE1E9E">
        <w:t xml:space="preserve">городского </w:t>
      </w:r>
      <w:r>
        <w:t xml:space="preserve"> поселения "</w:t>
      </w:r>
      <w:r w:rsidR="00EE1E9E">
        <w:t>Пушкиногорье</w:t>
      </w:r>
      <w:r>
        <w:t>"</w:t>
      </w:r>
    </w:p>
    <w:p w:rsidR="00D712ED" w:rsidRDefault="00D712ED">
      <w:pPr>
        <w:pStyle w:val="FORMATTEXT"/>
        <w:jc w:val="right"/>
      </w:pPr>
      <w:r>
        <w:t xml:space="preserve">  от </w:t>
      </w:r>
      <w:r w:rsidR="00EE1E9E">
        <w:t>«__»___</w:t>
      </w:r>
      <w:r>
        <w:t>2016 г. N</w:t>
      </w:r>
      <w:r w:rsidR="00EE1E9E">
        <w:t>__</w:t>
      </w:r>
      <w:r>
        <w:t xml:space="preserve"> </w:t>
      </w:r>
    </w:p>
    <w:p w:rsidR="00D712ED" w:rsidRDefault="00D712ED">
      <w:pPr>
        <w:pStyle w:val="FORMATTEXT"/>
        <w:jc w:val="right"/>
      </w:pPr>
    </w:p>
    <w:p w:rsidR="00D712ED" w:rsidRDefault="00D712ED">
      <w:pPr>
        <w:pStyle w:val="HEADERTEXT"/>
        <w:rPr>
          <w:b/>
          <w:bCs/>
          <w:color w:val="000001"/>
        </w:rPr>
      </w:pPr>
    </w:p>
    <w:p w:rsidR="00307883" w:rsidRDefault="00D712E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ПОЛОЖЕНИЕ </w:t>
      </w:r>
    </w:p>
    <w:p w:rsidR="00EE1E9E" w:rsidRPr="00BD5CED" w:rsidRDefault="00EE1E9E" w:rsidP="00C81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ED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617510" w:rsidRPr="00BD5CED">
        <w:rPr>
          <w:rFonts w:ascii="Times New Roman" w:hAnsi="Times New Roman"/>
          <w:b/>
          <w:sz w:val="24"/>
          <w:szCs w:val="24"/>
        </w:rPr>
        <w:t xml:space="preserve"> лицами замещающими выборные муниципальные должности </w:t>
      </w:r>
      <w:r w:rsidRPr="00BD5CED">
        <w:rPr>
          <w:rFonts w:ascii="Times New Roman" w:hAnsi="Times New Roman"/>
          <w:b/>
          <w:sz w:val="24"/>
          <w:szCs w:val="24"/>
        </w:rPr>
        <w:t xml:space="preserve"> сведений </w:t>
      </w:r>
      <w:r w:rsidR="00BE6309" w:rsidRPr="00BD5CED">
        <w:rPr>
          <w:rFonts w:ascii="Times New Roman" w:hAnsi="Times New Roman"/>
          <w:b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C0F90" w:rsidRPr="00E93E90" w:rsidRDefault="005C0F90" w:rsidP="005C0F90">
      <w:pPr>
        <w:pStyle w:val="HEADERTEXT"/>
        <w:jc w:val="both"/>
        <w:rPr>
          <w:color w:val="auto"/>
        </w:rPr>
      </w:pPr>
    </w:p>
    <w:p w:rsidR="00B53298" w:rsidRPr="00E93E90" w:rsidRDefault="002775B6" w:rsidP="0025200C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>1.</w:t>
      </w:r>
      <w:r w:rsidR="00772668" w:rsidRPr="00E93E90">
        <w:rPr>
          <w:color w:val="auto"/>
        </w:rPr>
        <w:t>Настоящее Положение определяет порядок представления</w:t>
      </w:r>
      <w:r w:rsidR="0025200C" w:rsidRPr="00E93E90">
        <w:rPr>
          <w:color w:val="auto"/>
        </w:rPr>
        <w:t xml:space="preserve"> гражданами Российской Федерации при вступлении в выборную муниципальную должность,</w:t>
      </w:r>
      <w:r w:rsidR="00772668" w:rsidRPr="00E93E90">
        <w:rPr>
          <w:color w:val="auto"/>
        </w:rPr>
        <w:t xml:space="preserve"> </w:t>
      </w:r>
      <w:r w:rsidR="00B53298" w:rsidRPr="00E93E90">
        <w:rPr>
          <w:color w:val="auto"/>
        </w:rPr>
        <w:t>а впоследствии ежегодно не позднее 01 апреля года, следующего за отчетным,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7529F" w:rsidRPr="00B7529F" w:rsidRDefault="00B7529F" w:rsidP="00B7529F">
      <w:pPr>
        <w:pStyle w:val="HEADERTEXT"/>
        <w:ind w:firstLine="720"/>
        <w:jc w:val="both"/>
        <w:rPr>
          <w:color w:val="auto"/>
        </w:rPr>
      </w:pPr>
      <w:proofErr w:type="gramStart"/>
      <w:r w:rsidRPr="00B7529F">
        <w:rPr>
          <w:color w:val="auto"/>
        </w:rPr>
        <w:t>Лица, замещающие выборные муниципальные должности  представляют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03.12.2012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  <w:proofErr w:type="gramEnd"/>
    </w:p>
    <w:p w:rsidR="00B53298" w:rsidRDefault="00B53298" w:rsidP="00B53298">
      <w:pPr>
        <w:pStyle w:val="HEADERTEXT"/>
        <w:ind w:firstLine="720"/>
        <w:jc w:val="both"/>
        <w:rPr>
          <w:color w:val="auto"/>
        </w:rPr>
      </w:pPr>
      <w:proofErr w:type="gramStart"/>
      <w:r w:rsidRPr="00B7529F">
        <w:rPr>
          <w:color w:val="auto"/>
        </w:rPr>
        <w:t xml:space="preserve">Депутат </w:t>
      </w:r>
      <w:r w:rsidR="002C3697" w:rsidRPr="00B7529F">
        <w:rPr>
          <w:color w:val="auto"/>
        </w:rPr>
        <w:t xml:space="preserve">Собрания депутатов </w:t>
      </w:r>
      <w:r w:rsidRPr="00B7529F">
        <w:rPr>
          <w:color w:val="auto"/>
        </w:rPr>
        <w:t xml:space="preserve">городского поселения «Пушкиногорье» (далее - депутат Собрания) ежегодно не позднее 1 апреля года, следующего за отчетным финансовым годом, </w:t>
      </w:r>
      <w:r w:rsidR="002C3697" w:rsidRPr="00B7529F">
        <w:rPr>
          <w:color w:val="auto"/>
        </w:rPr>
        <w:t>представляет муниципальному служащему администрации городского поселения, ответственному за ведение  кадровой работы</w:t>
      </w:r>
      <w:r w:rsidRPr="00B7529F">
        <w:rPr>
          <w:color w:val="auto"/>
        </w:rPr>
        <w:t>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775B6" w:rsidRPr="00E93E90" w:rsidRDefault="00B53298" w:rsidP="002775B6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Указанные сведения представляются в порядке, установленном законодательством области для представления государственными гражданскими служащими области сведений о доходах, расходах, об имуществе и обязательствах имущественного характера, и </w:t>
      </w:r>
      <w:r w:rsidR="002775B6" w:rsidRPr="00E93E90">
        <w:rPr>
          <w:color w:val="auto"/>
        </w:rPr>
        <w:t xml:space="preserve"> по форме справки, утвержденной Указом Президента Российской Федерации </w:t>
      </w:r>
      <w:proofErr w:type="gramStart"/>
      <w:r w:rsidR="002775B6" w:rsidRPr="00E93E90">
        <w:rPr>
          <w:color w:val="auto"/>
        </w:rPr>
        <w:t>от</w:t>
      </w:r>
      <w:proofErr w:type="gramEnd"/>
      <w:r w:rsidR="002775B6" w:rsidRPr="00E93E90">
        <w:rPr>
          <w:color w:val="auto"/>
        </w:rPr>
        <w:t xml:space="preserve"> </w:t>
      </w:r>
    </w:p>
    <w:p w:rsidR="00B53298" w:rsidRPr="00E93E90" w:rsidRDefault="002775B6" w:rsidP="00436079">
      <w:pPr>
        <w:pStyle w:val="HEADERTEXT"/>
        <w:jc w:val="both"/>
        <w:rPr>
          <w:color w:val="auto"/>
        </w:rPr>
      </w:pPr>
      <w:r w:rsidRPr="00E93E90">
        <w:rPr>
          <w:color w:val="auto"/>
        </w:rPr>
        <w:t>23.06. 2014 г. № 460 (Приложение 1).</w:t>
      </w:r>
    </w:p>
    <w:p w:rsidR="002C3697" w:rsidRPr="00E93E90" w:rsidRDefault="002C3697" w:rsidP="002C3697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>В случае если гражданин, претендующий на замещение выборной муниципальной должности или лицо, замещающее выборную муниципальную должность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законодательством области для представления государственными гражданскими служащими области сведений о доходах</w:t>
      </w:r>
      <w:proofErr w:type="gramEnd"/>
      <w:r w:rsidRPr="00E93E90">
        <w:rPr>
          <w:color w:val="auto"/>
        </w:rPr>
        <w:t xml:space="preserve">, </w:t>
      </w:r>
      <w:proofErr w:type="gramStart"/>
      <w:r w:rsidRPr="00E93E90">
        <w:rPr>
          <w:color w:val="auto"/>
        </w:rPr>
        <w:t>расходах</w:t>
      </w:r>
      <w:proofErr w:type="gramEnd"/>
      <w:r w:rsidRPr="00E93E90">
        <w:rPr>
          <w:color w:val="auto"/>
        </w:rPr>
        <w:t>, об имуществе и обязательствах имущественного характера.</w:t>
      </w:r>
    </w:p>
    <w:p w:rsidR="002C3697" w:rsidRPr="00E93E90" w:rsidRDefault="002C3697" w:rsidP="002C3697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 xml:space="preserve">Гражданин, претендующий на замещение выборной муниципальной должности  </w:t>
      </w:r>
      <w:r w:rsidR="00436079">
        <w:rPr>
          <w:color w:val="auto"/>
        </w:rPr>
        <w:t>представляет</w:t>
      </w:r>
      <w:proofErr w:type="gramEnd"/>
      <w:r w:rsidRPr="00E93E90">
        <w:rPr>
          <w:color w:val="auto"/>
        </w:rPr>
        <w:t xml:space="preserve"> уточненные сведения в течение одного месяца со дня представления сведений в соответствии с абзацем первым настоящего пункта.</w:t>
      </w:r>
    </w:p>
    <w:p w:rsidR="00B53298" w:rsidRPr="00E93E90" w:rsidRDefault="002C3697" w:rsidP="002C3697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>Лицо, замещающее выборную муниципальную должность представ</w:t>
      </w:r>
      <w:r w:rsidR="00436079">
        <w:rPr>
          <w:color w:val="auto"/>
        </w:rPr>
        <w:t>ляет</w:t>
      </w:r>
      <w:proofErr w:type="gramEnd"/>
      <w:r w:rsidRPr="00E93E90">
        <w:rPr>
          <w:color w:val="auto"/>
        </w:rPr>
        <w:t xml:space="preserve"> уточненные сведения в течение одного месяца после окончания срока, указанного в абзаце первом настоящего пункта.</w:t>
      </w:r>
    </w:p>
    <w:p w:rsidR="002775B6" w:rsidRPr="00E93E90" w:rsidRDefault="002775B6" w:rsidP="0031774E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2. Сведения о доходах, расходах, об имуществе и обязательствах имущественного характера, </w:t>
      </w:r>
      <w:proofErr w:type="gramStart"/>
      <w:r w:rsidRPr="00E93E90">
        <w:rPr>
          <w:color w:val="auto"/>
        </w:rPr>
        <w:t xml:space="preserve">представляемые лицами, замещающими выборные муниципальные должности </w:t>
      </w:r>
      <w:r w:rsidRPr="00E93E90">
        <w:rPr>
          <w:color w:val="auto"/>
        </w:rPr>
        <w:lastRenderedPageBreak/>
        <w:t>являются</w:t>
      </w:r>
      <w:proofErr w:type="gramEnd"/>
      <w:r w:rsidRPr="00E93E90">
        <w:rPr>
          <w:color w:val="auto"/>
        </w:rP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775B6" w:rsidRPr="00E93E90" w:rsidRDefault="002775B6" w:rsidP="0031774E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3. Не допускается использование сведений о доходах, расходах, об имуществе и обязательствах имущественного характера, представленных лицами, замещающими выборные муниципальные должности, для установления или определения их платежеспособности, для сбора в прямой или косвенной форме пожертвований (взносов) в фонды общественных объединений, религиозных или иных организаций, а также физических лиц.</w:t>
      </w:r>
    </w:p>
    <w:p w:rsidR="002775B6" w:rsidRPr="00E93E90" w:rsidRDefault="002775B6" w:rsidP="0031774E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4. Муниципальный служащий администрации городского поселения, ответственный за ведение  кадровой работы, виновный в неправомерном разглашении указанных сведений или в использовании этих сведений в целях, не предусмотренных федеральными законами и законами области, несет ответственность в соответствии с действующим законодательством.</w:t>
      </w:r>
    </w:p>
    <w:p w:rsidR="002775B6" w:rsidRPr="00E93E90" w:rsidRDefault="002775B6" w:rsidP="002775B6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5. </w:t>
      </w:r>
      <w:proofErr w:type="gramStart"/>
      <w:r w:rsidRPr="00E93E90">
        <w:rPr>
          <w:color w:val="auto"/>
        </w:rPr>
        <w:t>Сведения о доходах, расходах, об имуществе и обязательствах имущественного характера, представленные лицами, замещающими выборные муниципальные должности, размещаются в информационно-телекоммуникационной сети Интернет на официальном сайте</w:t>
      </w:r>
      <w:r w:rsidR="00EC747D" w:rsidRPr="00E93E90">
        <w:rPr>
          <w:color w:val="auto"/>
        </w:rPr>
        <w:t xml:space="preserve"> Администрации городского поселения «Пушкиногорье»</w:t>
      </w:r>
      <w:r w:rsidRPr="00E93E90">
        <w:rPr>
          <w:color w:val="auto"/>
        </w:rPr>
        <w:t>, а в случае отсутствия этих сведений на официальном сайте - предоставляются общероссийским и региональным средствам массовой информации для опубликования по их запросам в порядке, установленном нормативным правовым актом области, с соблюдением установленных законодательством</w:t>
      </w:r>
      <w:proofErr w:type="gramEnd"/>
      <w:r w:rsidRPr="00E93E90">
        <w:rPr>
          <w:color w:val="auto"/>
        </w:rPr>
        <w:t xml:space="preserve"> Российской Федерации требований о защите персональных данных.</w:t>
      </w:r>
    </w:p>
    <w:p w:rsidR="002775B6" w:rsidRPr="00E93E90" w:rsidRDefault="002775B6" w:rsidP="002775B6">
      <w:pPr>
        <w:pStyle w:val="HEADERTEXT"/>
        <w:ind w:firstLine="720"/>
        <w:jc w:val="both"/>
        <w:rPr>
          <w:color w:val="auto"/>
        </w:rPr>
      </w:pPr>
      <w:proofErr w:type="gramStart"/>
      <w:r w:rsidRPr="00E93E90">
        <w:rPr>
          <w:color w:val="auto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выборных муниципальных должностей, лицами, замещающими выборные муниципальные должности, соблюдения запретов и ограничений указанными лицами осуществляется в соответствии </w:t>
      </w:r>
      <w:r w:rsidR="00A13C89" w:rsidRPr="00A13C89">
        <w:rPr>
          <w:color w:val="auto"/>
        </w:rPr>
        <w:t>с законодательством Российской Федерации</w:t>
      </w:r>
      <w:r w:rsidR="00A13C89">
        <w:rPr>
          <w:color w:val="auto"/>
        </w:rPr>
        <w:t>.</w:t>
      </w:r>
      <w:r w:rsidR="00A13C89" w:rsidRPr="00E93E90">
        <w:rPr>
          <w:color w:val="auto"/>
        </w:rPr>
        <w:t xml:space="preserve"> </w:t>
      </w:r>
      <w:proofErr w:type="gramEnd"/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6. Сведения о доходах, расходах, об имуществе и обязательствах имущественного характера депутата Собрания, представленные в соответствии с пунктом 1 настоящего Положения, размещаются на официальном сайте Администрации городского поселения «Пушкиногорье».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Размещение на официальном сайте Администрации городского поселения «Пушкиногорье» сведений о доходах, расходах, об имуществе и </w:t>
      </w:r>
      <w:proofErr w:type="gramStart"/>
      <w:r w:rsidRPr="00E93E90">
        <w:rPr>
          <w:color w:val="auto"/>
        </w:rPr>
        <w:t>обязательствах имущественного характера, представленных депутатом Собрания обеспечивается</w:t>
      </w:r>
      <w:proofErr w:type="gramEnd"/>
      <w:r w:rsidRPr="00E93E90">
        <w:rPr>
          <w:color w:val="auto"/>
        </w:rPr>
        <w:t xml:space="preserve"> муниципальным служащим администрации городского поселения, ответственным за ведение  кадровой работы. 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На официальном сайте Администрации городского поселения «Пушкиногорье» размещаются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перечень объектов недвижимого имущества, принадлежащего депутату Собрания, его супруге (супругу) и несовершеннолетним детям на праве собственности или находящегося в их пользовании, с указанием вида, площади и страны расположения каждого из них;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перечень транспортных средств с указанием вида и марки, принадлежащих на праве собственности депутату Собрания, его супруге (супругу) и несовершеннолетним детям;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декларированный годовой доход депутата Собрания, его супруги (супруга) и несовершеннолетних детей.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В размещаемых на официальном сайте Администрации городского поселения «Пушкиногорье» и представляемых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 xml:space="preserve">иные сведения (кроме указанных в настоящем пункте) о доходах депутата Собрания, </w:t>
      </w:r>
      <w:r w:rsidRPr="00E93E90">
        <w:rPr>
          <w:color w:val="auto"/>
        </w:rPr>
        <w:lastRenderedPageBreak/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персональные данные супруги (супруга), детей и иных членов семьи депутата Собрания;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данные, позволяющие определить место жительства, почтовый адрес, телефон и иные индивидуальные средства коммуникации депутата Собрания, его супруги (супруга), детей и иных членов семьи;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данные, позволяющие определить местонахождение объектов недвижимого имущества, принадлежащего депутату Собрания, его супруге (супругу), детям, иным членам семьи на праве собственности или находящегося в их пользовании;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информацию, отнесенную к государственной тайне или являющуюся конфиденциальной.</w:t>
      </w:r>
    </w:p>
    <w:p w:rsidR="00185B8E" w:rsidRPr="00211096" w:rsidRDefault="00185B8E" w:rsidP="00EC747D">
      <w:pPr>
        <w:pStyle w:val="HEADERTEXT"/>
        <w:ind w:firstLine="720"/>
        <w:jc w:val="both"/>
        <w:rPr>
          <w:color w:val="auto"/>
        </w:rPr>
      </w:pPr>
      <w:r w:rsidRPr="00185B8E">
        <w:rPr>
          <w:color w:val="FF0000"/>
        </w:rPr>
        <w:t> </w:t>
      </w:r>
      <w:proofErr w:type="gramStart"/>
      <w:r w:rsidRPr="00211096">
        <w:rPr>
          <w:color w:val="auto"/>
        </w:rPr>
        <w:t xml:space="preserve">Представленные в соответствии с Федеральным законом </w:t>
      </w:r>
      <w:r w:rsidR="009D4291" w:rsidRPr="00211096">
        <w:rPr>
          <w:color w:val="auto"/>
        </w:rPr>
        <w:t xml:space="preserve">от 03.12.2012 N 230-ФЗ "О контроле за соответствием расходов лиц, замещающих государственные должности, и иных лиц их доходам" </w:t>
      </w:r>
      <w:r w:rsidRPr="00211096">
        <w:rPr>
          <w:color w:val="auto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</w:t>
      </w:r>
      <w:proofErr w:type="gramEnd"/>
      <w:r w:rsidRPr="00211096">
        <w:rPr>
          <w:color w:val="auto"/>
        </w:rPr>
        <w:t xml:space="preserve"> </w:t>
      </w:r>
      <w:proofErr w:type="gramStart"/>
      <w:r w:rsidRPr="00211096">
        <w:rPr>
          <w:color w:val="auto"/>
        </w:rPr>
        <w:t xml:space="preserve">сделок превышает общий доход лица, замещающего (занимающего) </w:t>
      </w:r>
      <w:r w:rsidR="00211096" w:rsidRPr="00211096">
        <w:rPr>
          <w:color w:val="auto"/>
        </w:rPr>
        <w:t xml:space="preserve"> выборную муниципальную должность</w:t>
      </w:r>
      <w:r w:rsidRPr="00211096">
        <w:rPr>
          <w:color w:val="auto"/>
        </w:rPr>
        <w:t xml:space="preserve">, и его супруги (супруга) за три последних года, предшествующих отчетному периоду, размещаются в информационно-телекоммуникационной сети "Интернет" на </w:t>
      </w:r>
      <w:r w:rsidR="00B7529F" w:rsidRPr="00211096">
        <w:rPr>
          <w:color w:val="auto"/>
        </w:rPr>
        <w:t xml:space="preserve">официальном сайте Администрации городского поселения «Пушкиногорье» </w:t>
      </w:r>
      <w:r w:rsidRPr="00211096">
        <w:rPr>
          <w:color w:val="auto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</w:t>
      </w:r>
      <w:proofErr w:type="gramEnd"/>
      <w:r w:rsidRPr="00211096">
        <w:rPr>
          <w:color w:val="auto"/>
        </w:rPr>
        <w:t xml:space="preserve"> о государственной тайне и о защите персональных данных.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Сведения о дохода</w:t>
      </w:r>
      <w:bookmarkStart w:id="0" w:name="_GoBack"/>
      <w:bookmarkEnd w:id="0"/>
      <w:r w:rsidRPr="00E93E90">
        <w:rPr>
          <w:color w:val="auto"/>
        </w:rPr>
        <w:t>х, расходах, об имуществе и обязательствах имущественного характера, указанные в настоящем пункте, размещают на официальном сайте Администрации городского поселения «Пушкиногорье»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депутатами Собрания.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Муниципальный служащий администрации городского поселения, ответственный за ведение  кадровой работы: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в 3-дневный срок со дня поступления запроса от средства массовой информации сообщает о нем депутату Собрания, в отношении которого поступил запрос;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  <w:r w:rsidRPr="00E93E90">
        <w:rPr>
          <w:color w:val="auto"/>
        </w:rPr>
        <w:t>в 7-дневный срок со дня поступления запроса от средства массовой информации обеспечивает представление ему сведений, указанных в настоящем пункте, в том случае, если запрашиваемые сведения отсутствуют на официальном сайте Собрания.</w:t>
      </w:r>
    </w:p>
    <w:p w:rsidR="0022668F" w:rsidRPr="00E93E90" w:rsidRDefault="00EC747D" w:rsidP="0022668F">
      <w:pPr>
        <w:pStyle w:val="FORMATTEXT"/>
        <w:ind w:firstLine="568"/>
        <w:jc w:val="both"/>
      </w:pPr>
      <w:r w:rsidRPr="00E93E90">
        <w:t>7</w:t>
      </w:r>
      <w:r w:rsidR="0022668F" w:rsidRPr="00E93E90">
        <w:t xml:space="preserve"> Сведения о доходах, расходах, об имуществе и обязательствах имущественного характера, представленные в соответствии с настоящим Положением, а также информация о результатах проверки достоверности и полноты этих сведений приобщаются в дело.</w:t>
      </w:r>
    </w:p>
    <w:p w:rsidR="00BE6309" w:rsidRPr="00E93E90" w:rsidRDefault="0022668F" w:rsidP="00BE6309">
      <w:pPr>
        <w:pStyle w:val="FORMATTEXT"/>
        <w:ind w:firstLine="568"/>
        <w:jc w:val="both"/>
      </w:pPr>
      <w:r w:rsidRPr="00E93E90">
        <w:t>8</w:t>
      </w:r>
      <w:r w:rsidR="00EC747D" w:rsidRPr="00E93E90">
        <w:t>.</w:t>
      </w:r>
      <w:r w:rsidR="00BE6309" w:rsidRPr="00E93E90">
        <w:t> </w:t>
      </w:r>
      <w:proofErr w:type="gramStart"/>
      <w:r w:rsidR="00BE6309" w:rsidRPr="00E93E90">
        <w:t>В случае не предоставления сведений, либо представления заведомо недостоверных или неполных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в соответствии со статей 40 Федерального закона от 06.10.2003 N 131-ФЗ "Об общих принципах организации местного самоуправления в Российской Федерации" полномочия депутата Собрания депутатов</w:t>
      </w:r>
      <w:proofErr w:type="gramEnd"/>
      <w:r w:rsidR="00BE6309" w:rsidRPr="00E93E90">
        <w:t xml:space="preserve"> городского поселения прекращаются досрочно. </w:t>
      </w: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</w:p>
    <w:p w:rsidR="00EC747D" w:rsidRPr="00E93E90" w:rsidRDefault="00EC747D" w:rsidP="00EC747D">
      <w:pPr>
        <w:pStyle w:val="HEADERTEXT"/>
        <w:ind w:firstLine="720"/>
        <w:jc w:val="both"/>
        <w:rPr>
          <w:color w:val="auto"/>
        </w:rPr>
      </w:pPr>
    </w:p>
    <w:p w:rsidR="00222F2C" w:rsidRDefault="00222F2C">
      <w:pPr>
        <w:pStyle w:val="FORMATTEXT"/>
        <w:ind w:firstLine="568"/>
        <w:jc w:val="both"/>
        <w:rPr>
          <w:color w:val="244061" w:themeColor="accent1" w:themeShade="80"/>
        </w:rPr>
      </w:pPr>
    </w:p>
    <w:p w:rsidR="00394C97" w:rsidRDefault="00394C97">
      <w:pPr>
        <w:pStyle w:val="FORMATTEXT"/>
        <w:ind w:firstLine="568"/>
        <w:jc w:val="both"/>
        <w:rPr>
          <w:color w:val="244061" w:themeColor="accent1" w:themeShade="80"/>
        </w:rPr>
      </w:pPr>
    </w:p>
    <w:p w:rsidR="00394C97" w:rsidRDefault="00394C97">
      <w:pPr>
        <w:pStyle w:val="FORMATTEXT"/>
        <w:ind w:firstLine="568"/>
        <w:jc w:val="both"/>
        <w:rPr>
          <w:color w:val="244061" w:themeColor="accent1" w:themeShade="80"/>
        </w:rPr>
      </w:pPr>
    </w:p>
    <w:p w:rsidR="00394C97" w:rsidRPr="00222F2C" w:rsidRDefault="00394C97">
      <w:pPr>
        <w:pStyle w:val="FORMATTEXT"/>
        <w:ind w:firstLine="568"/>
        <w:jc w:val="both"/>
        <w:rPr>
          <w:color w:val="244061" w:themeColor="accent1" w:themeShade="80"/>
        </w:rPr>
      </w:pPr>
    </w:p>
    <w:p w:rsidR="00752549" w:rsidRDefault="00752549" w:rsidP="00222F2C">
      <w:pPr>
        <w:pStyle w:val="FORMATTEXT"/>
        <w:ind w:firstLine="568"/>
        <w:jc w:val="right"/>
        <w:rPr>
          <w:color w:val="244061" w:themeColor="accent1" w:themeShade="80"/>
        </w:rPr>
        <w:sectPr w:rsidR="00752549" w:rsidSect="0066174B">
          <w:type w:val="continuous"/>
          <w:pgSz w:w="11906" w:h="16840"/>
          <w:pgMar w:top="1134" w:right="850" w:bottom="1134" w:left="1701" w:header="0" w:footer="0" w:gutter="0"/>
          <w:cols w:space="720"/>
          <w:noEndnote/>
        </w:sectPr>
      </w:pPr>
    </w:p>
    <w:p w:rsidR="008C61A6" w:rsidRP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lastRenderedPageBreak/>
        <w:t>Приложение 1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к Положению о предоставлении  лицами замещающими 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выборные муниципальные должности  сведений </w:t>
      </w:r>
      <w:proofErr w:type="gramStart"/>
      <w:r w:rsidRPr="008C61A6">
        <w:rPr>
          <w:sz w:val="20"/>
          <w:szCs w:val="20"/>
        </w:rPr>
        <w:t>о</w:t>
      </w:r>
      <w:proofErr w:type="gramEnd"/>
      <w:r w:rsidRPr="008C61A6">
        <w:rPr>
          <w:sz w:val="20"/>
          <w:szCs w:val="20"/>
        </w:rPr>
        <w:t xml:space="preserve"> своих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 </w:t>
      </w:r>
      <w:proofErr w:type="gramStart"/>
      <w:r w:rsidRPr="008C61A6">
        <w:rPr>
          <w:sz w:val="20"/>
          <w:szCs w:val="20"/>
        </w:rPr>
        <w:t>доходах</w:t>
      </w:r>
      <w:proofErr w:type="gramEnd"/>
      <w:r w:rsidRPr="008C61A6">
        <w:rPr>
          <w:sz w:val="20"/>
          <w:szCs w:val="20"/>
        </w:rPr>
        <w:t>, расходах, об имуществе и обязательствах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 имущественного характера, а также сведений о доходах, </w:t>
      </w:r>
    </w:p>
    <w:p w:rsidR="008C61A6" w:rsidRDefault="008C61A6" w:rsidP="008C61A6">
      <w:pPr>
        <w:pStyle w:val="FORMATTEXT"/>
        <w:ind w:firstLine="568"/>
        <w:jc w:val="right"/>
        <w:rPr>
          <w:sz w:val="20"/>
          <w:szCs w:val="20"/>
        </w:rPr>
      </w:pPr>
      <w:r w:rsidRPr="008C61A6">
        <w:rPr>
          <w:sz w:val="20"/>
          <w:szCs w:val="20"/>
        </w:rPr>
        <w:t xml:space="preserve">расходах, об имуществе и обязательствах </w:t>
      </w:r>
      <w:proofErr w:type="gramStart"/>
      <w:r w:rsidRPr="008C61A6">
        <w:rPr>
          <w:sz w:val="20"/>
          <w:szCs w:val="20"/>
        </w:rPr>
        <w:t>имущественного</w:t>
      </w:r>
      <w:proofErr w:type="gramEnd"/>
    </w:p>
    <w:p w:rsidR="00222F2C" w:rsidRPr="00222F2C" w:rsidRDefault="008C61A6" w:rsidP="008C61A6">
      <w:pPr>
        <w:pStyle w:val="FORMATTEXT"/>
        <w:ind w:firstLine="568"/>
        <w:jc w:val="right"/>
        <w:rPr>
          <w:color w:val="244061" w:themeColor="accent1" w:themeShade="80"/>
        </w:rPr>
      </w:pPr>
      <w:r w:rsidRPr="008C61A6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8C61A6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66174B" w:rsidRPr="00222F2C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В __</w:t>
      </w:r>
      <w:r w:rsidR="008C61A6">
        <w:rPr>
          <w:rFonts w:ascii="Times New Roman" w:hAnsi="Times New Roman"/>
          <w:sz w:val="20"/>
          <w:szCs w:val="20"/>
        </w:rPr>
        <w:t>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</w:t>
      </w:r>
    </w:p>
    <w:p w:rsidR="0066174B" w:rsidRPr="00222F2C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                                      </w:t>
      </w:r>
      <w:proofErr w:type="gramStart"/>
      <w:r w:rsidRPr="00222F2C">
        <w:rPr>
          <w:rFonts w:ascii="Times New Roman" w:hAnsi="Times New Roman"/>
          <w:sz w:val="20"/>
          <w:szCs w:val="20"/>
        </w:rPr>
        <w:t>(указывается наименование кадрового</w:t>
      </w:r>
      <w:r w:rsidR="008C61A6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 xml:space="preserve"> подразделения федерального</w:t>
      </w:r>
      <w:proofErr w:type="gramEnd"/>
    </w:p>
    <w:p w:rsidR="0066174B" w:rsidRPr="00222F2C" w:rsidRDefault="0066174B" w:rsidP="00222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 xml:space="preserve">                                          государственного органа, иного</w:t>
      </w:r>
      <w:r w:rsidR="008C61A6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 xml:space="preserve">    органа или организации)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66174B" w:rsidRPr="00752549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СПРАВКА </w:t>
      </w:r>
      <w:hyperlink w:anchor="Par540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&lt;1&gt;</w:t>
        </w:r>
      </w:hyperlink>
    </w:p>
    <w:p w:rsidR="0066174B" w:rsidRPr="00752549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</w:t>
      </w:r>
    </w:p>
    <w:p w:rsidR="0066174B" w:rsidRPr="00752549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имущественного характера </w:t>
      </w:r>
      <w:hyperlink w:anchor="Par541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&lt;2&gt;</w:t>
        </w:r>
      </w:hyperlink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Я, ___________________________________________________________________________________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______,</w:t>
      </w:r>
    </w:p>
    <w:p w:rsidR="0066174B" w:rsidRPr="00222F2C" w:rsidRDefault="0066174B" w:rsidP="00752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(фамилия, имя, отчество, дата рождения, серия и номер паспорта,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дата выдачи и орган, выдавший паспорт)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</w:t>
      </w:r>
      <w:r w:rsidR="00394C97">
        <w:rPr>
          <w:rFonts w:ascii="Times New Roman" w:hAnsi="Times New Roman"/>
          <w:sz w:val="20"/>
          <w:szCs w:val="20"/>
        </w:rPr>
        <w:t>__________________</w:t>
      </w:r>
      <w:r w:rsidRPr="00222F2C">
        <w:rPr>
          <w:rFonts w:ascii="Times New Roman" w:hAnsi="Times New Roman"/>
          <w:sz w:val="20"/>
          <w:szCs w:val="20"/>
        </w:rPr>
        <w:t>_______,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2F2C">
        <w:rPr>
          <w:rFonts w:ascii="Times New Roman" w:hAnsi="Times New Roman"/>
          <w:sz w:val="20"/>
          <w:szCs w:val="20"/>
        </w:rPr>
        <w:t>(место работы (службы), занимаемая (замещаемая) должность; в случае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отсутствия основного места работы (службы) - род занятий; должность,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на замещение которой претендует гражданин (если применимо))</w:t>
      </w:r>
      <w:proofErr w:type="gramEnd"/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2F2C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222F2C">
        <w:rPr>
          <w:rFonts w:ascii="Times New Roman" w:hAnsi="Times New Roman"/>
          <w:sz w:val="20"/>
          <w:szCs w:val="20"/>
        </w:rPr>
        <w:t xml:space="preserve"> по адресу: ____</w:t>
      </w:r>
      <w:r w:rsidR="00394C97">
        <w:rPr>
          <w:rFonts w:ascii="Times New Roman" w:hAnsi="Times New Roman"/>
          <w:sz w:val="20"/>
          <w:szCs w:val="20"/>
        </w:rPr>
        <w:t>____________________</w:t>
      </w:r>
      <w:r w:rsidRPr="00222F2C">
        <w:rPr>
          <w:rFonts w:ascii="Times New Roman" w:hAnsi="Times New Roman"/>
          <w:sz w:val="20"/>
          <w:szCs w:val="20"/>
        </w:rPr>
        <w:t>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____________________________________,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(адрес места регистрации)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сообщаю   сведения   о   доходах,   расходах   своих,  супруги   (супруга),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несовершеннолетнего ребенка (</w:t>
      </w:r>
      <w:proofErr w:type="gramStart"/>
      <w:r w:rsidRPr="00222F2C">
        <w:rPr>
          <w:rFonts w:ascii="Times New Roman" w:hAnsi="Times New Roman"/>
          <w:sz w:val="20"/>
          <w:szCs w:val="20"/>
        </w:rPr>
        <w:t>нужное</w:t>
      </w:r>
      <w:proofErr w:type="gramEnd"/>
      <w:r w:rsidRPr="00222F2C">
        <w:rPr>
          <w:rFonts w:ascii="Times New Roman" w:hAnsi="Times New Roman"/>
          <w:sz w:val="20"/>
          <w:szCs w:val="20"/>
        </w:rPr>
        <w:t xml:space="preserve"> подчеркнуть)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</w:t>
      </w:r>
    </w:p>
    <w:p w:rsidR="0066174B" w:rsidRPr="00222F2C" w:rsidRDefault="0066174B" w:rsidP="00752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(фамилия, имя, отчество, год рождения, серия и номер паспорта,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дата выдачи и орган, выдавший паспорт)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</w:t>
      </w:r>
      <w:r w:rsidRPr="00222F2C">
        <w:rPr>
          <w:rFonts w:ascii="Times New Roman" w:hAnsi="Times New Roman"/>
          <w:sz w:val="20"/>
          <w:szCs w:val="20"/>
        </w:rPr>
        <w:t>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(адрес места регистрации, основное место работы (службы), занимаемая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(замещаемая) должность)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____________________</w:t>
      </w:r>
      <w:r w:rsidRPr="00222F2C">
        <w:rPr>
          <w:rFonts w:ascii="Times New Roman" w:hAnsi="Times New Roman"/>
          <w:sz w:val="20"/>
          <w:szCs w:val="20"/>
        </w:rPr>
        <w:t>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_______________________________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</w:t>
      </w:r>
      <w:r w:rsidRPr="00222F2C">
        <w:rPr>
          <w:rFonts w:ascii="Times New Roman" w:hAnsi="Times New Roman"/>
          <w:sz w:val="20"/>
          <w:szCs w:val="20"/>
        </w:rPr>
        <w:t>__________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за    отчетный   период   с  1  января  20__ г.   по   31  декабря  20__ г.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 xml:space="preserve">об  </w:t>
      </w:r>
      <w:proofErr w:type="gramStart"/>
      <w:r w:rsidR="00394C97">
        <w:rPr>
          <w:rFonts w:ascii="Times New Roman" w:hAnsi="Times New Roman"/>
          <w:sz w:val="20"/>
          <w:szCs w:val="20"/>
        </w:rPr>
        <w:t>и</w:t>
      </w:r>
      <w:r w:rsidRPr="00222F2C">
        <w:rPr>
          <w:rFonts w:ascii="Times New Roman" w:hAnsi="Times New Roman"/>
          <w:sz w:val="20"/>
          <w:szCs w:val="20"/>
        </w:rPr>
        <w:t>муществе</w:t>
      </w:r>
      <w:proofErr w:type="gramEnd"/>
      <w:r w:rsidRPr="00222F2C">
        <w:rPr>
          <w:rFonts w:ascii="Times New Roman" w:hAnsi="Times New Roman"/>
          <w:sz w:val="20"/>
          <w:szCs w:val="20"/>
        </w:rPr>
        <w:t xml:space="preserve">,  </w:t>
      </w:r>
      <w:r w:rsidR="00394C97">
        <w:rPr>
          <w:rFonts w:ascii="Times New Roman" w:hAnsi="Times New Roman"/>
          <w:sz w:val="20"/>
          <w:szCs w:val="20"/>
        </w:rPr>
        <w:t>пр</w:t>
      </w:r>
      <w:r w:rsidRPr="00222F2C">
        <w:rPr>
          <w:rFonts w:ascii="Times New Roman" w:hAnsi="Times New Roman"/>
          <w:sz w:val="20"/>
          <w:szCs w:val="20"/>
        </w:rPr>
        <w:t>инадлежащем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______</w:t>
      </w:r>
      <w:r w:rsidR="00752549">
        <w:rPr>
          <w:rFonts w:ascii="Times New Roman" w:hAnsi="Times New Roman"/>
          <w:sz w:val="20"/>
          <w:szCs w:val="20"/>
        </w:rPr>
        <w:t>____________________________________________________</w:t>
      </w:r>
      <w:r w:rsidRPr="00222F2C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394C97">
        <w:rPr>
          <w:rFonts w:ascii="Times New Roman" w:hAnsi="Times New Roman"/>
          <w:sz w:val="20"/>
          <w:szCs w:val="20"/>
        </w:rPr>
        <w:t>__________________</w:t>
      </w:r>
      <w:r w:rsidRPr="00222F2C">
        <w:rPr>
          <w:rFonts w:ascii="Times New Roman" w:hAnsi="Times New Roman"/>
          <w:sz w:val="20"/>
          <w:szCs w:val="20"/>
        </w:rPr>
        <w:t>______________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(фамилия, имя, отчество)</w:t>
      </w:r>
    </w:p>
    <w:p w:rsidR="0066174B" w:rsidRPr="00222F2C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2F2C">
        <w:rPr>
          <w:rFonts w:ascii="Times New Roman" w:hAnsi="Times New Roman"/>
          <w:sz w:val="20"/>
          <w:szCs w:val="20"/>
        </w:rPr>
        <w:t>на   праве   собственности,   о   вкладах  в  банках,  ценных  бумагах,  об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222F2C">
        <w:rPr>
          <w:rFonts w:ascii="Times New Roman" w:hAnsi="Times New Roman"/>
          <w:sz w:val="20"/>
          <w:szCs w:val="20"/>
        </w:rPr>
        <w:t>обязательствах имущественного характера по состоянию на "__" ______ 20__ г.</w:t>
      </w:r>
    </w:p>
    <w:p w:rsidR="0066174B" w:rsidRDefault="0066174B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1A6" w:rsidRPr="00752549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Раздел 1. Сведения о доходах </w:t>
      </w:r>
      <w:hyperlink w:anchor="Par542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&lt;3&gt;</w:t>
        </w:r>
      </w:hyperlink>
    </w:p>
    <w:p w:rsidR="008C61A6" w:rsidRDefault="008C61A6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61A6" w:rsidRDefault="008C61A6" w:rsidP="0039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6744"/>
      </w:tblGrid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Величина дохода </w:t>
            </w:r>
            <w:hyperlink w:anchor="Par543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&lt;4&gt;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rPr>
          <w:trHeight w:val="6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1A6" w:rsidRPr="00394C97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61A6" w:rsidRPr="00752549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2549">
        <w:rPr>
          <w:rFonts w:ascii="Times New Roman" w:hAnsi="Times New Roman"/>
          <w:b/>
          <w:sz w:val="20"/>
          <w:szCs w:val="20"/>
        </w:rPr>
        <w:t xml:space="preserve">    Раздел 2. Сведения о расходах </w:t>
      </w:r>
      <w:hyperlink w:anchor="Par544" w:history="1">
        <w:r w:rsidRPr="00752549">
          <w:rPr>
            <w:rFonts w:ascii="Times New Roman" w:hAnsi="Times New Roman"/>
            <w:b/>
            <w:color w:val="0000FF"/>
            <w:sz w:val="20"/>
            <w:szCs w:val="20"/>
          </w:rPr>
          <w:t>&lt;5&gt;</w:t>
        </w:r>
      </w:hyperlink>
    </w:p>
    <w:p w:rsidR="008C61A6" w:rsidRPr="00394C97" w:rsidRDefault="008C61A6" w:rsidP="008C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6765"/>
      </w:tblGrid>
      <w:tr w:rsidR="008C61A6" w:rsidRPr="00394C97" w:rsidTr="00CD7F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8635AB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приобретения </w:t>
            </w:r>
            <w:hyperlink w:anchor="Par545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8C61A6" w:rsidRPr="00394C97" w:rsidTr="00CD7FA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1A6" w:rsidRPr="00394C97" w:rsidTr="00CD7FA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A6" w:rsidRPr="00394C97" w:rsidRDefault="008C61A6" w:rsidP="00CD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222F2C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66174B" w:rsidRPr="00222F2C" w:rsidSect="00752549">
          <w:pgSz w:w="16840" w:h="11906" w:orient="landscape"/>
          <w:pgMar w:top="1701" w:right="1134" w:bottom="851" w:left="1134" w:header="0" w:footer="0" w:gutter="0"/>
          <w:cols w:space="720"/>
          <w:noEndnote/>
        </w:sectPr>
      </w:pPr>
    </w:p>
    <w:p w:rsidR="0066174B" w:rsidRPr="00222F2C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Раздел 3. Сведения об </w:t>
      </w:r>
      <w:proofErr w:type="gramStart"/>
      <w:r w:rsidRPr="008635AB">
        <w:rPr>
          <w:rFonts w:ascii="Times New Roman" w:hAnsi="Times New Roman"/>
          <w:b/>
          <w:sz w:val="20"/>
          <w:szCs w:val="20"/>
        </w:rPr>
        <w:t>имуществе</w:t>
      </w:r>
      <w:proofErr w:type="gramEnd"/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3.1. Недвижимое имущество</w:t>
      </w:r>
    </w:p>
    <w:p w:rsidR="0066174B" w:rsidRPr="00222F2C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2154"/>
        <w:gridCol w:w="3402"/>
        <w:gridCol w:w="1559"/>
        <w:gridCol w:w="4820"/>
      </w:tblGrid>
      <w:tr w:rsidR="0066174B" w:rsidRPr="00394C97" w:rsidTr="008635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собственности </w:t>
            </w:r>
            <w:hyperlink w:anchor="Par546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547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66174B" w:rsidRPr="00394C97" w:rsidTr="008635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hyperlink w:anchor="Par548" w:history="1">
              <w:r w:rsidRPr="00394C97">
                <w:rPr>
                  <w:rFonts w:ascii="Times New Roman" w:hAnsi="Times New Roman"/>
                  <w:color w:val="0000FF"/>
                  <w:sz w:val="20"/>
                  <w:szCs w:val="20"/>
                </w:rPr>
                <w:t>&lt;9&gt;</w:t>
              </w:r>
            </w:hyperlink>
            <w:r w:rsidRPr="00394C9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3.2. Транспортные средства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7512"/>
      </w:tblGrid>
      <w:tr w:rsidR="0066174B" w:rsidRPr="00394C97" w:rsidTr="006617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собственности </w:t>
            </w:r>
            <w:hyperlink w:anchor="Par549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 регистрации</w:t>
            </w:r>
          </w:p>
        </w:tc>
      </w:tr>
      <w:tr w:rsidR="0066174B" w:rsidRPr="00394C97" w:rsidTr="006617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C97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394C97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6617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75254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405"/>
        <w:gridCol w:w="2127"/>
        <w:gridCol w:w="1842"/>
        <w:gridCol w:w="2552"/>
        <w:gridCol w:w="3969"/>
      </w:tblGrid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и валюта счета </w:t>
            </w:r>
            <w:hyperlink w:anchor="Par550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Дата открытия 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Остаток на счете </w:t>
            </w:r>
            <w:hyperlink w:anchor="Par551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&lt;12&gt;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552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&lt;13&gt;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Par361"/>
      <w:bookmarkEnd w:id="1"/>
      <w:r w:rsidRPr="008635AB">
        <w:rPr>
          <w:rFonts w:ascii="Times New Roman" w:hAnsi="Times New Roman"/>
          <w:b/>
          <w:sz w:val="20"/>
          <w:szCs w:val="20"/>
        </w:rPr>
        <w:t xml:space="preserve">    Раздел 5. Сведения о ценных бумагах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2" w:name="Par363"/>
      <w:bookmarkEnd w:id="2"/>
      <w:r w:rsidRPr="00394C97">
        <w:rPr>
          <w:rFonts w:ascii="Times New Roman" w:hAnsi="Times New Roman"/>
          <w:sz w:val="20"/>
          <w:szCs w:val="20"/>
        </w:rPr>
        <w:t xml:space="preserve">    </w:t>
      </w:r>
      <w:r w:rsidRPr="008635AB">
        <w:rPr>
          <w:rFonts w:ascii="Times New Roman" w:hAnsi="Times New Roman"/>
          <w:b/>
          <w:sz w:val="20"/>
          <w:szCs w:val="20"/>
        </w:rPr>
        <w:t>5.1. Акции и иное участие в коммерческих организациях и фондах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3040"/>
        <w:gridCol w:w="1842"/>
        <w:gridCol w:w="2552"/>
        <w:gridCol w:w="3969"/>
      </w:tblGrid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Уставный капитал </w:t>
            </w:r>
            <w:hyperlink w:anchor="Par554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&lt;15&gt;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Доля участия </w:t>
            </w:r>
            <w:hyperlink w:anchor="Par555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участия </w:t>
            </w:r>
            <w:hyperlink w:anchor="Par556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5.2. Иные ценные бумаги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455"/>
        <w:gridCol w:w="3119"/>
        <w:gridCol w:w="1842"/>
        <w:gridCol w:w="2552"/>
        <w:gridCol w:w="3969"/>
      </w:tblGrid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ценной бумаги </w:t>
            </w:r>
            <w:hyperlink w:anchor="Par557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Общая стоимость </w:t>
            </w:r>
            <w:hyperlink w:anchor="Par558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&lt;19&gt;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Итого   по   </w:t>
      </w:r>
      <w:hyperlink w:anchor="Par361" w:history="1">
        <w:r w:rsidRPr="00394C97">
          <w:rPr>
            <w:rFonts w:ascii="Times New Roman" w:hAnsi="Times New Roman"/>
            <w:color w:val="0000FF"/>
            <w:sz w:val="20"/>
            <w:szCs w:val="20"/>
          </w:rPr>
          <w:t>разделу   5</w:t>
        </w:r>
      </w:hyperlink>
      <w:r w:rsidRPr="00394C97">
        <w:rPr>
          <w:rFonts w:ascii="Times New Roman" w:hAnsi="Times New Roman"/>
          <w:sz w:val="20"/>
          <w:szCs w:val="20"/>
        </w:rPr>
        <w:t xml:space="preserve">   "Сведения   о   ценных   бумагах"  суммарная</w:t>
      </w:r>
      <w:r w:rsidR="00394C97">
        <w:rPr>
          <w:rFonts w:ascii="Times New Roman" w:hAnsi="Times New Roman"/>
          <w:sz w:val="20"/>
          <w:szCs w:val="20"/>
        </w:rPr>
        <w:t xml:space="preserve"> </w:t>
      </w:r>
      <w:r w:rsidRPr="00394C97">
        <w:rPr>
          <w:rFonts w:ascii="Times New Roman" w:hAnsi="Times New Roman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394C97">
        <w:rPr>
          <w:rFonts w:ascii="Times New Roman" w:hAnsi="Times New Roman"/>
          <w:sz w:val="20"/>
          <w:szCs w:val="20"/>
        </w:rPr>
        <w:t>в</w:t>
      </w:r>
      <w:proofErr w:type="gramEnd"/>
      <w:r w:rsidRPr="00394C97">
        <w:rPr>
          <w:rFonts w:ascii="Times New Roman" w:hAnsi="Times New Roman"/>
          <w:sz w:val="20"/>
          <w:szCs w:val="20"/>
        </w:rPr>
        <w:t xml:space="preserve"> коммерческих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4C97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394C97">
        <w:rPr>
          <w:rFonts w:ascii="Times New Roman" w:hAnsi="Times New Roman"/>
          <w:sz w:val="20"/>
          <w:szCs w:val="20"/>
        </w:rPr>
        <w:t xml:space="preserve"> (руб.), _______________________________________________________________</w:t>
      </w:r>
      <w:r w:rsidR="008635AB">
        <w:rPr>
          <w:rFonts w:ascii="Times New Roman" w:hAnsi="Times New Roman"/>
          <w:sz w:val="20"/>
          <w:szCs w:val="20"/>
        </w:rPr>
        <w:t>_______________________________________________</w:t>
      </w:r>
      <w:r w:rsidRPr="00394C97">
        <w:rPr>
          <w:rFonts w:ascii="Times New Roman" w:hAnsi="Times New Roman"/>
          <w:sz w:val="20"/>
          <w:szCs w:val="20"/>
        </w:rPr>
        <w:t>________________.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Раздел 6. Сведения об </w:t>
      </w:r>
      <w:proofErr w:type="gramStart"/>
      <w:r w:rsidRPr="008635AB">
        <w:rPr>
          <w:rFonts w:ascii="Times New Roman" w:hAnsi="Times New Roman"/>
          <w:b/>
          <w:sz w:val="20"/>
          <w:szCs w:val="20"/>
        </w:rPr>
        <w:t>обязательствах</w:t>
      </w:r>
      <w:proofErr w:type="gramEnd"/>
      <w:r w:rsidRPr="008635AB">
        <w:rPr>
          <w:rFonts w:ascii="Times New Roman" w:hAnsi="Times New Roman"/>
          <w:b/>
          <w:sz w:val="20"/>
          <w:szCs w:val="20"/>
        </w:rPr>
        <w:t xml:space="preserve"> имущественного характера</w:t>
      </w: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35AB">
        <w:rPr>
          <w:rFonts w:ascii="Times New Roman" w:hAnsi="Times New Roman"/>
          <w:b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59" w:history="1">
        <w:r w:rsidRPr="008635AB">
          <w:rPr>
            <w:rFonts w:ascii="Times New Roman" w:hAnsi="Times New Roman"/>
            <w:b/>
            <w:color w:val="0000FF"/>
            <w:sz w:val="20"/>
            <w:szCs w:val="20"/>
          </w:rPr>
          <w:t>&lt;20&gt;</w:t>
        </w:r>
      </w:hyperlink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313"/>
        <w:gridCol w:w="1985"/>
        <w:gridCol w:w="2693"/>
        <w:gridCol w:w="4536"/>
        <w:gridCol w:w="2410"/>
      </w:tblGrid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имущества </w:t>
            </w:r>
            <w:hyperlink w:anchor="Par560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Вид и сроки пользования </w:t>
            </w:r>
            <w:hyperlink w:anchor="Par561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пользования </w:t>
            </w:r>
            <w:hyperlink w:anchor="Par562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Местонахождение (адрес)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8635AB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</w:t>
      </w:r>
      <w:r w:rsidRPr="008635AB">
        <w:rPr>
          <w:rFonts w:ascii="Times New Roman" w:hAnsi="Times New Roman"/>
          <w:b/>
          <w:sz w:val="20"/>
          <w:szCs w:val="20"/>
        </w:rPr>
        <w:t xml:space="preserve">6.2. Срочные обязательства финансового характера </w:t>
      </w:r>
      <w:hyperlink w:anchor="Par563" w:history="1">
        <w:r w:rsidRPr="008635AB">
          <w:rPr>
            <w:rFonts w:ascii="Times New Roman" w:hAnsi="Times New Roman"/>
            <w:b/>
            <w:color w:val="0000FF"/>
            <w:sz w:val="20"/>
            <w:szCs w:val="20"/>
          </w:rPr>
          <w:t>&lt;24&gt;</w:t>
        </w:r>
      </w:hyperlink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883"/>
        <w:gridCol w:w="2551"/>
        <w:gridCol w:w="3969"/>
        <w:gridCol w:w="3686"/>
      </w:tblGrid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635A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обязательства </w:t>
            </w:r>
            <w:hyperlink w:anchor="Par564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Кредитор (должник) </w:t>
            </w:r>
            <w:hyperlink w:anchor="Par565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возникновения </w:t>
            </w:r>
            <w:hyperlink w:anchor="Par566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&lt;28&gt;</w:t>
              </w:r>
            </w:hyperlink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8635AB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5AB">
              <w:rPr>
                <w:rFonts w:ascii="Times New Roman" w:hAnsi="Times New Roman"/>
                <w:b/>
                <w:sz w:val="20"/>
                <w:szCs w:val="20"/>
              </w:rPr>
              <w:t xml:space="preserve">Условия обязательства </w:t>
            </w:r>
            <w:hyperlink w:anchor="Par568" w:history="1">
              <w:r w:rsidRPr="008635AB">
                <w:rPr>
                  <w:rFonts w:ascii="Times New Roman" w:hAnsi="Times New Roman"/>
                  <w:b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4B" w:rsidRPr="00394C97" w:rsidTr="008635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C9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4B" w:rsidRPr="00394C97" w:rsidRDefault="0066174B" w:rsidP="00661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Достоверность и полноту настоящих сведений подтверждаю.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>"__" _______________ 20__ г. ______________________________________________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                          </w:t>
      </w:r>
      <w:r w:rsidR="008635AB">
        <w:rPr>
          <w:rFonts w:ascii="Times New Roman" w:hAnsi="Times New Roman"/>
          <w:sz w:val="20"/>
          <w:szCs w:val="20"/>
        </w:rPr>
        <w:t xml:space="preserve">     </w:t>
      </w:r>
      <w:r w:rsidRPr="00394C97">
        <w:rPr>
          <w:rFonts w:ascii="Times New Roman" w:hAnsi="Times New Roman"/>
          <w:sz w:val="20"/>
          <w:szCs w:val="20"/>
        </w:rPr>
        <w:t xml:space="preserve">  (подпись лица, представляющего сведения)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4C97">
        <w:rPr>
          <w:rFonts w:ascii="Times New Roman" w:hAnsi="Times New Roman"/>
          <w:sz w:val="20"/>
          <w:szCs w:val="20"/>
        </w:rPr>
        <w:t xml:space="preserve">                (Ф.И.О. и подпись лица, принявшего справку)</w:t>
      </w: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66174B" w:rsidRPr="00394C97">
          <w:pgSz w:w="16840" w:h="11906" w:orient="landscape"/>
          <w:pgMar w:top="1701" w:right="1134" w:bottom="850" w:left="1134" w:header="0" w:footer="0" w:gutter="0"/>
          <w:cols w:space="720"/>
          <w:noEndnote/>
        </w:sectPr>
      </w:pPr>
    </w:p>
    <w:p w:rsidR="0066174B" w:rsidRPr="00394C97" w:rsidRDefault="0066174B" w:rsidP="0066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62E9E">
        <w:rPr>
          <w:rFonts w:ascii="Times New Roman" w:hAnsi="Times New Roman"/>
          <w:sz w:val="16"/>
          <w:szCs w:val="16"/>
        </w:rPr>
        <w:t>--------------------------------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" w:name="Par540"/>
      <w:bookmarkEnd w:id="3"/>
      <w:r w:rsidRPr="00462E9E">
        <w:rPr>
          <w:rFonts w:ascii="Times New Roman" w:hAnsi="Times New Roman"/>
          <w:sz w:val="16"/>
          <w:szCs w:val="16"/>
        </w:rPr>
        <w:t>&lt;1</w:t>
      </w:r>
      <w:proofErr w:type="gramStart"/>
      <w:r w:rsidRPr="00462E9E">
        <w:rPr>
          <w:rFonts w:ascii="Times New Roman" w:hAnsi="Times New Roman"/>
          <w:sz w:val="16"/>
          <w:szCs w:val="16"/>
        </w:rPr>
        <w:t>&gt; З</w:t>
      </w:r>
      <w:proofErr w:type="gramEnd"/>
      <w:r w:rsidRPr="00462E9E">
        <w:rPr>
          <w:rFonts w:ascii="Times New Roman" w:hAnsi="Times New Roman"/>
          <w:sz w:val="16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4" w:name="Par541"/>
      <w:bookmarkEnd w:id="4"/>
      <w:r w:rsidRPr="00462E9E">
        <w:rPr>
          <w:rFonts w:ascii="Times New Roman" w:hAnsi="Times New Roman"/>
          <w:sz w:val="16"/>
          <w:szCs w:val="16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5" w:name="Par542"/>
      <w:bookmarkEnd w:id="5"/>
      <w:r w:rsidRPr="00462E9E">
        <w:rPr>
          <w:rFonts w:ascii="Times New Roman" w:hAnsi="Times New Roman"/>
          <w:sz w:val="16"/>
          <w:szCs w:val="16"/>
        </w:rPr>
        <w:t>&lt;3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6" w:name="Par543"/>
      <w:bookmarkEnd w:id="6"/>
      <w:r w:rsidRPr="00462E9E">
        <w:rPr>
          <w:rFonts w:ascii="Times New Roman" w:hAnsi="Times New Roman"/>
          <w:sz w:val="16"/>
          <w:szCs w:val="16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7" w:name="Par544"/>
      <w:bookmarkEnd w:id="7"/>
      <w:r w:rsidRPr="00462E9E">
        <w:rPr>
          <w:rFonts w:ascii="Times New Roman" w:hAnsi="Times New Roman"/>
          <w:sz w:val="16"/>
          <w:szCs w:val="16"/>
        </w:rPr>
        <w:t xml:space="preserve">&lt;5&gt; Сведения о расходах представляются в случаях, установленных </w:t>
      </w:r>
      <w:hyperlink r:id="rId5" w:history="1">
        <w:r w:rsidRPr="00462E9E">
          <w:rPr>
            <w:rFonts w:ascii="Times New Roman" w:hAnsi="Times New Roman"/>
            <w:color w:val="0000FF"/>
            <w:sz w:val="16"/>
            <w:szCs w:val="16"/>
          </w:rPr>
          <w:t>статьей 3</w:t>
        </w:r>
      </w:hyperlink>
      <w:r w:rsidRPr="00462E9E">
        <w:rPr>
          <w:rFonts w:ascii="Times New Roman" w:hAnsi="Times New Roman"/>
          <w:sz w:val="16"/>
          <w:szCs w:val="16"/>
        </w:rPr>
        <w:t xml:space="preserve"> Федерального закона от 3 декабря 2012 г. N 230-ФЗ "О </w:t>
      </w:r>
      <w:proofErr w:type="gramStart"/>
      <w:r w:rsidRPr="00462E9E">
        <w:rPr>
          <w:rFonts w:ascii="Times New Roman" w:hAnsi="Times New Roman"/>
          <w:sz w:val="16"/>
          <w:szCs w:val="16"/>
        </w:rPr>
        <w:t>контроле за</w:t>
      </w:r>
      <w:proofErr w:type="gramEnd"/>
      <w:r w:rsidRPr="00462E9E">
        <w:rPr>
          <w:rFonts w:ascii="Times New Roman" w:hAnsi="Times New Roman"/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8" w:name="Par545"/>
      <w:bookmarkEnd w:id="8"/>
      <w:r w:rsidRPr="00462E9E">
        <w:rPr>
          <w:rFonts w:ascii="Times New Roman" w:hAnsi="Times New Roman"/>
          <w:sz w:val="16"/>
          <w:szCs w:val="16"/>
        </w:rPr>
        <w:t>&lt;6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9" w:name="Par546"/>
      <w:bookmarkEnd w:id="9"/>
      <w:r w:rsidRPr="00462E9E">
        <w:rPr>
          <w:rFonts w:ascii="Times New Roman" w:hAnsi="Times New Roman"/>
          <w:sz w:val="16"/>
          <w:szCs w:val="16"/>
        </w:rPr>
        <w:t>&lt;7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0" w:name="Par547"/>
      <w:bookmarkEnd w:id="10"/>
      <w:r w:rsidRPr="00462E9E">
        <w:rPr>
          <w:rFonts w:ascii="Times New Roman" w:hAnsi="Times New Roman"/>
          <w:sz w:val="16"/>
          <w:szCs w:val="16"/>
        </w:rPr>
        <w:t>&lt;8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462E9E">
          <w:rPr>
            <w:rFonts w:ascii="Times New Roman" w:hAnsi="Times New Roman"/>
            <w:color w:val="0000FF"/>
            <w:sz w:val="16"/>
            <w:szCs w:val="16"/>
          </w:rPr>
          <w:t>частью 1 статьи 4</w:t>
        </w:r>
      </w:hyperlink>
      <w:r w:rsidRPr="00462E9E">
        <w:rPr>
          <w:rFonts w:ascii="Times New Roman" w:hAnsi="Times New Roman"/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1" w:name="Par548"/>
      <w:bookmarkEnd w:id="11"/>
      <w:r w:rsidRPr="00462E9E">
        <w:rPr>
          <w:rFonts w:ascii="Times New Roman" w:hAnsi="Times New Roman"/>
          <w:sz w:val="16"/>
          <w:szCs w:val="16"/>
        </w:rPr>
        <w:t>&lt;9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2" w:name="Par549"/>
      <w:bookmarkEnd w:id="12"/>
      <w:r w:rsidRPr="00462E9E">
        <w:rPr>
          <w:rFonts w:ascii="Times New Roman" w:hAnsi="Times New Roman"/>
          <w:sz w:val="16"/>
          <w:szCs w:val="16"/>
        </w:rPr>
        <w:t>&lt;10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3" w:name="Par550"/>
      <w:bookmarkEnd w:id="13"/>
      <w:r w:rsidRPr="00462E9E">
        <w:rPr>
          <w:rFonts w:ascii="Times New Roman" w:hAnsi="Times New Roman"/>
          <w:sz w:val="16"/>
          <w:szCs w:val="16"/>
        </w:rPr>
        <w:t>&lt;11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4" w:name="Par551"/>
      <w:bookmarkEnd w:id="14"/>
      <w:r w:rsidRPr="00462E9E">
        <w:rPr>
          <w:rFonts w:ascii="Times New Roman" w:hAnsi="Times New Roman"/>
          <w:sz w:val="16"/>
          <w:szCs w:val="16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5" w:name="Par552"/>
      <w:bookmarkEnd w:id="15"/>
      <w:r w:rsidRPr="00462E9E">
        <w:rPr>
          <w:rFonts w:ascii="Times New Roman" w:hAnsi="Times New Roman"/>
          <w:sz w:val="16"/>
          <w:szCs w:val="16"/>
        </w:rPr>
        <w:t>&lt;13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6" w:name="Par553"/>
      <w:bookmarkEnd w:id="16"/>
      <w:r w:rsidRPr="00462E9E">
        <w:rPr>
          <w:rFonts w:ascii="Times New Roman" w:hAnsi="Times New Roman"/>
          <w:sz w:val="16"/>
          <w:szCs w:val="16"/>
        </w:rPr>
        <w:t>&lt;14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7" w:name="Par554"/>
      <w:bookmarkEnd w:id="17"/>
      <w:r w:rsidRPr="00462E9E">
        <w:rPr>
          <w:rFonts w:ascii="Times New Roman" w:hAnsi="Times New Roman"/>
          <w:sz w:val="16"/>
          <w:szCs w:val="16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8" w:name="Par555"/>
      <w:bookmarkEnd w:id="18"/>
      <w:r w:rsidRPr="00462E9E">
        <w:rPr>
          <w:rFonts w:ascii="Times New Roman" w:hAnsi="Times New Roman"/>
          <w:sz w:val="16"/>
          <w:szCs w:val="16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9" w:name="Par556"/>
      <w:bookmarkEnd w:id="19"/>
      <w:r w:rsidRPr="00462E9E">
        <w:rPr>
          <w:rFonts w:ascii="Times New Roman" w:hAnsi="Times New Roman"/>
          <w:sz w:val="16"/>
          <w:szCs w:val="16"/>
        </w:rPr>
        <w:t>&lt;17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0" w:name="Par557"/>
      <w:bookmarkEnd w:id="20"/>
      <w:r w:rsidRPr="00462E9E">
        <w:rPr>
          <w:rFonts w:ascii="Times New Roman" w:hAnsi="Times New Roman"/>
          <w:sz w:val="16"/>
          <w:szCs w:val="16"/>
        </w:rPr>
        <w:t>&lt;18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462E9E">
          <w:rPr>
            <w:rFonts w:ascii="Times New Roman" w:hAnsi="Times New Roman"/>
            <w:color w:val="0000FF"/>
            <w:sz w:val="16"/>
            <w:szCs w:val="16"/>
          </w:rPr>
          <w:t>подразделе 5.1</w:t>
        </w:r>
      </w:hyperlink>
      <w:r w:rsidRPr="00462E9E">
        <w:rPr>
          <w:rFonts w:ascii="Times New Roman" w:hAnsi="Times New Roman"/>
          <w:sz w:val="16"/>
          <w:szCs w:val="16"/>
        </w:rPr>
        <w:t xml:space="preserve"> "Акции и иное участие в коммерческих организациях и фондах".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1" w:name="Par558"/>
      <w:bookmarkEnd w:id="21"/>
      <w:r w:rsidRPr="00462E9E">
        <w:rPr>
          <w:rFonts w:ascii="Times New Roman" w:hAnsi="Times New Roman"/>
          <w:sz w:val="16"/>
          <w:szCs w:val="16"/>
        </w:rPr>
        <w:t>&lt;19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2" w:name="Par559"/>
      <w:bookmarkEnd w:id="22"/>
      <w:r w:rsidRPr="00462E9E">
        <w:rPr>
          <w:rFonts w:ascii="Times New Roman" w:hAnsi="Times New Roman"/>
          <w:sz w:val="16"/>
          <w:szCs w:val="16"/>
        </w:rPr>
        <w:t>&lt;20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по состоянию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3" w:name="Par560"/>
      <w:bookmarkEnd w:id="23"/>
      <w:r w:rsidRPr="00462E9E">
        <w:rPr>
          <w:rFonts w:ascii="Times New Roman" w:hAnsi="Times New Roman"/>
          <w:sz w:val="16"/>
          <w:szCs w:val="16"/>
        </w:rPr>
        <w:t>&lt;21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4" w:name="Par561"/>
      <w:bookmarkEnd w:id="24"/>
      <w:r w:rsidRPr="00462E9E">
        <w:rPr>
          <w:rFonts w:ascii="Times New Roman" w:hAnsi="Times New Roman"/>
          <w:sz w:val="16"/>
          <w:szCs w:val="16"/>
        </w:rPr>
        <w:t>&lt;22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5" w:name="Par562"/>
      <w:bookmarkEnd w:id="25"/>
      <w:r w:rsidRPr="00462E9E">
        <w:rPr>
          <w:rFonts w:ascii="Times New Roman" w:hAnsi="Times New Roman"/>
          <w:sz w:val="16"/>
          <w:szCs w:val="16"/>
        </w:rPr>
        <w:t>&lt;23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6" w:name="Par563"/>
      <w:bookmarkEnd w:id="26"/>
      <w:r w:rsidRPr="00462E9E">
        <w:rPr>
          <w:rFonts w:ascii="Times New Roman" w:hAnsi="Times New Roman"/>
          <w:sz w:val="16"/>
          <w:szCs w:val="16"/>
        </w:rPr>
        <w:t>&lt;24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7" w:name="Par564"/>
      <w:bookmarkEnd w:id="27"/>
      <w:r w:rsidRPr="00462E9E">
        <w:rPr>
          <w:rFonts w:ascii="Times New Roman" w:hAnsi="Times New Roman"/>
          <w:sz w:val="16"/>
          <w:szCs w:val="16"/>
        </w:rPr>
        <w:t>&lt;25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существо обязательства (заем, кредит и другие).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8" w:name="Par565"/>
      <w:bookmarkEnd w:id="28"/>
      <w:r w:rsidRPr="00462E9E">
        <w:rPr>
          <w:rFonts w:ascii="Times New Roman" w:hAnsi="Times New Roman"/>
          <w:sz w:val="16"/>
          <w:szCs w:val="16"/>
        </w:rPr>
        <w:t>&lt;26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9" w:name="Par566"/>
      <w:bookmarkEnd w:id="29"/>
      <w:r w:rsidRPr="00462E9E">
        <w:rPr>
          <w:rFonts w:ascii="Times New Roman" w:hAnsi="Times New Roman"/>
          <w:sz w:val="16"/>
          <w:szCs w:val="16"/>
        </w:rPr>
        <w:t>&lt;27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0" w:name="Par567"/>
      <w:bookmarkEnd w:id="30"/>
      <w:r w:rsidRPr="00462E9E">
        <w:rPr>
          <w:rFonts w:ascii="Times New Roman" w:hAnsi="Times New Roman"/>
          <w:sz w:val="16"/>
          <w:szCs w:val="16"/>
        </w:rPr>
        <w:t>&lt;28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6174B" w:rsidRPr="00462E9E" w:rsidRDefault="0066174B" w:rsidP="00661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1" w:name="Par568"/>
      <w:bookmarkEnd w:id="31"/>
      <w:r w:rsidRPr="00462E9E">
        <w:rPr>
          <w:rFonts w:ascii="Times New Roman" w:hAnsi="Times New Roman"/>
          <w:sz w:val="16"/>
          <w:szCs w:val="16"/>
        </w:rPr>
        <w:t>&lt;29</w:t>
      </w:r>
      <w:proofErr w:type="gramStart"/>
      <w:r w:rsidRPr="00462E9E">
        <w:rPr>
          <w:rFonts w:ascii="Times New Roman" w:hAnsi="Times New Roman"/>
          <w:sz w:val="16"/>
          <w:szCs w:val="16"/>
        </w:rPr>
        <w:t>&gt; У</w:t>
      </w:r>
      <w:proofErr w:type="gramEnd"/>
      <w:r w:rsidRPr="00462E9E">
        <w:rPr>
          <w:rFonts w:ascii="Times New Roman" w:hAnsi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712ED" w:rsidRPr="00462E9E" w:rsidRDefault="00D712ED">
      <w:pPr>
        <w:pStyle w:val="FORMATTEXT"/>
        <w:ind w:firstLine="568"/>
        <w:jc w:val="both"/>
        <w:rPr>
          <w:sz w:val="16"/>
          <w:szCs w:val="16"/>
        </w:rPr>
      </w:pPr>
    </w:p>
    <w:sectPr w:rsidR="00D712ED" w:rsidRPr="00462E9E" w:rsidSect="00752549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402F"/>
    <w:rsid w:val="00114261"/>
    <w:rsid w:val="00185AFB"/>
    <w:rsid w:val="00185B8E"/>
    <w:rsid w:val="00211096"/>
    <w:rsid w:val="00222F2C"/>
    <w:rsid w:val="0022668F"/>
    <w:rsid w:val="0025200C"/>
    <w:rsid w:val="00257DB2"/>
    <w:rsid w:val="002775B6"/>
    <w:rsid w:val="002C3697"/>
    <w:rsid w:val="0030097E"/>
    <w:rsid w:val="00307883"/>
    <w:rsid w:val="0031774E"/>
    <w:rsid w:val="00394C97"/>
    <w:rsid w:val="003C2832"/>
    <w:rsid w:val="004012D4"/>
    <w:rsid w:val="00436079"/>
    <w:rsid w:val="00462027"/>
    <w:rsid w:val="00462E9E"/>
    <w:rsid w:val="005A7DBA"/>
    <w:rsid w:val="005C0F90"/>
    <w:rsid w:val="00617510"/>
    <w:rsid w:val="0066174B"/>
    <w:rsid w:val="00666178"/>
    <w:rsid w:val="006A61DD"/>
    <w:rsid w:val="00752549"/>
    <w:rsid w:val="00772668"/>
    <w:rsid w:val="008635AB"/>
    <w:rsid w:val="008A1AF8"/>
    <w:rsid w:val="008C1338"/>
    <w:rsid w:val="008C61A6"/>
    <w:rsid w:val="009D4291"/>
    <w:rsid w:val="00A13C89"/>
    <w:rsid w:val="00A32910"/>
    <w:rsid w:val="00A8402F"/>
    <w:rsid w:val="00AB29B1"/>
    <w:rsid w:val="00B53298"/>
    <w:rsid w:val="00B7529F"/>
    <w:rsid w:val="00BD5CED"/>
    <w:rsid w:val="00BE6309"/>
    <w:rsid w:val="00C81704"/>
    <w:rsid w:val="00CD7FA5"/>
    <w:rsid w:val="00D40A84"/>
    <w:rsid w:val="00D53150"/>
    <w:rsid w:val="00D712ED"/>
    <w:rsid w:val="00D74621"/>
    <w:rsid w:val="00DB4A95"/>
    <w:rsid w:val="00DB4EE2"/>
    <w:rsid w:val="00E93E90"/>
    <w:rsid w:val="00EC2F87"/>
    <w:rsid w:val="00EC747D"/>
    <w:rsid w:val="00EE1E9E"/>
    <w:rsid w:val="00F00C8C"/>
    <w:rsid w:val="00F6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rsid w:val="0018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C6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B02DD426ADCE1C61C7C978E77B331DF5AD148795EE977C93BF03DD491C96AF1B3AF2446E5434CW4l7L" TargetMode="External"/><Relationship Id="rId5" Type="http://schemas.openxmlformats.org/officeDocument/2006/relationships/hyperlink" Target="consultantplus://offline/ref=2AEB02DD426ADCE1C61C7C978E77B331DF5AD04E775BE977C93BF03DD491C96AF1B3AF2446E5434DW4l0L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vt:lpstr>
    </vt:vector>
  </TitlesOfParts>
  <Company>SPecialiST RePack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ПРЕДСТАВЛЕНИИ ЛИЦАМИ, ЗАМЕЩАЮЩИМИ МУНИЦИПАЛЬНЫЕ ДОЛЖНОСТИ (ДЕПУТАТОВ), СВЕДЕНИЙ О ДОХОДАХ, РАСХОДАХ, ОБ ИМУЩЕСТВЕ И ОБЯЗАТЕЛЬСТВАХ ИМУЩЕСТВЕННОГО ХАРАКТЕРА</dc:title>
  <dc:creator>Пользователь</dc:creator>
  <cp:lastModifiedBy>user</cp:lastModifiedBy>
  <cp:revision>2</cp:revision>
  <cp:lastPrinted>2016-03-23T12:57:00Z</cp:lastPrinted>
  <dcterms:created xsi:type="dcterms:W3CDTF">2016-03-23T12:58:00Z</dcterms:created>
  <dcterms:modified xsi:type="dcterms:W3CDTF">2016-03-23T12:58:00Z</dcterms:modified>
</cp:coreProperties>
</file>